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E67" w:rsidRDefault="00681B3F" w:rsidP="00776847">
      <w:pPr>
        <w:pStyle w:val="Ttulo1"/>
      </w:pPr>
      <w:r>
        <w:t xml:space="preserve">Resumen de cambios </w:t>
      </w:r>
      <w:r w:rsidR="00776847">
        <w:t>y nuevas funcionalidades</w:t>
      </w:r>
      <w:r w:rsidR="00C04E67">
        <w:t xml:space="preserve"> SIIPROT </w:t>
      </w:r>
    </w:p>
    <w:p w:rsidR="00133E2A" w:rsidRDefault="00C04E67" w:rsidP="00C04E67">
      <w:pPr>
        <w:pStyle w:val="Ttulo1"/>
        <w:spacing w:before="0"/>
      </w:pPr>
      <w:r>
        <w:t>Mayo 2023</w:t>
      </w:r>
    </w:p>
    <w:p w:rsidR="00133E2A" w:rsidRDefault="00133E2A" w:rsidP="00133E2A">
      <w:pPr>
        <w:rPr>
          <w:rFonts w:ascii="Arial" w:hAnsi="Arial" w:cs="Arial"/>
        </w:rPr>
      </w:pPr>
    </w:p>
    <w:p w:rsidR="00133E2A" w:rsidRDefault="00133E2A" w:rsidP="00133E2A">
      <w:pPr>
        <w:rPr>
          <w:rFonts w:ascii="Arial" w:hAnsi="Arial" w:cs="Arial"/>
          <w:b/>
          <w:bCs/>
        </w:rPr>
      </w:pPr>
    </w:p>
    <w:p w:rsidR="00133E2A" w:rsidRDefault="00133E2A" w:rsidP="00133E2A">
      <w:pPr>
        <w:pBdr>
          <w:top w:val="single" w:sz="4" w:space="1" w:color="auto"/>
          <w:left w:val="single" w:sz="4" w:space="4" w:color="auto"/>
          <w:bottom w:val="single" w:sz="4" w:space="1" w:color="auto"/>
          <w:right w:val="single" w:sz="4" w:space="4" w:color="auto"/>
        </w:pBdr>
        <w:rPr>
          <w:rFonts w:ascii="Arial" w:hAnsi="Arial" w:cs="Arial"/>
          <w:b/>
          <w:bCs/>
        </w:rPr>
      </w:pPr>
      <w:r>
        <w:rPr>
          <w:rFonts w:ascii="Arial" w:hAnsi="Arial" w:cs="Arial"/>
          <w:b/>
          <w:bCs/>
        </w:rPr>
        <w:t>MODIFICACIONES</w:t>
      </w:r>
    </w:p>
    <w:p w:rsidR="00133E2A" w:rsidRDefault="00133E2A" w:rsidP="00133E2A">
      <w:pPr>
        <w:rPr>
          <w:rFonts w:ascii="Arial" w:hAnsi="Arial" w:cs="Arial"/>
          <w:b/>
          <w:bCs/>
        </w:rPr>
      </w:pPr>
    </w:p>
    <w:p w:rsidR="00133E2A" w:rsidRPr="00133E2A" w:rsidRDefault="00133E2A" w:rsidP="00133E2A">
      <w:pPr>
        <w:rPr>
          <w:rFonts w:ascii="Arial" w:hAnsi="Arial" w:cs="Arial"/>
        </w:rPr>
      </w:pPr>
      <w:r>
        <w:rPr>
          <w:rFonts w:ascii="Arial" w:hAnsi="Arial" w:cs="Arial"/>
          <w:b/>
          <w:bCs/>
        </w:rPr>
        <w:t>Cargar P</w:t>
      </w:r>
      <w:r w:rsidRPr="00133E2A">
        <w:rPr>
          <w:rFonts w:ascii="Arial" w:hAnsi="Arial" w:cs="Arial"/>
          <w:b/>
          <w:bCs/>
        </w:rPr>
        <w:t xml:space="preserve">edidos de fondos y </w:t>
      </w:r>
      <w:r>
        <w:rPr>
          <w:rFonts w:ascii="Arial" w:hAnsi="Arial" w:cs="Arial"/>
          <w:b/>
          <w:bCs/>
        </w:rPr>
        <w:t>R</w:t>
      </w:r>
      <w:r w:rsidRPr="00133E2A">
        <w:rPr>
          <w:rFonts w:ascii="Arial" w:hAnsi="Arial" w:cs="Arial"/>
          <w:b/>
          <w:bCs/>
        </w:rPr>
        <w:t>endición de embargos</w:t>
      </w:r>
      <w:r>
        <w:rPr>
          <w:rFonts w:ascii="Arial" w:hAnsi="Arial" w:cs="Arial"/>
          <w:b/>
          <w:bCs/>
        </w:rPr>
        <w:t xml:space="preserve"> para Concursos y Quiebras</w:t>
      </w:r>
    </w:p>
    <w:p w:rsidR="00133E2A" w:rsidRDefault="00133E2A" w:rsidP="00133E2A">
      <w:pPr>
        <w:rPr>
          <w:rFonts w:ascii="Arial" w:hAnsi="Arial" w:cs="Arial"/>
        </w:rPr>
      </w:pPr>
      <w:r>
        <w:rPr>
          <w:rFonts w:ascii="Arial" w:hAnsi="Arial" w:cs="Arial"/>
        </w:rPr>
        <w:t xml:space="preserve">Se agregaron las sub-pestañas </w:t>
      </w:r>
      <w:r w:rsidRPr="00133E2A">
        <w:rPr>
          <w:rFonts w:ascii="Arial" w:hAnsi="Arial" w:cs="Arial"/>
        </w:rPr>
        <w:t>“Pedidos de Fondos” y “Rendición de Embargos”</w:t>
      </w:r>
      <w:r>
        <w:rPr>
          <w:rFonts w:ascii="Arial" w:hAnsi="Arial" w:cs="Arial"/>
        </w:rPr>
        <w:t xml:space="preserve"> en los casos de esta materia, dentro de la pestaña ECONÓMICOS.</w:t>
      </w:r>
    </w:p>
    <w:p w:rsidR="00133E2A" w:rsidRDefault="00133E2A" w:rsidP="00133E2A">
      <w:pPr>
        <w:rPr>
          <w:rFonts w:ascii="Arial" w:hAnsi="Arial" w:cs="Arial"/>
          <w:b/>
          <w:bCs/>
        </w:rPr>
      </w:pPr>
    </w:p>
    <w:p w:rsidR="00133E2A" w:rsidRPr="00133E2A" w:rsidRDefault="00133E2A" w:rsidP="00133E2A">
      <w:pPr>
        <w:rPr>
          <w:rFonts w:ascii="Arial" w:hAnsi="Arial" w:cs="Arial"/>
        </w:rPr>
      </w:pPr>
      <w:r w:rsidRPr="00133E2A">
        <w:rPr>
          <w:rFonts w:ascii="Arial" w:hAnsi="Arial" w:cs="Arial"/>
          <w:b/>
          <w:bCs/>
        </w:rPr>
        <w:t>Agregar formas de pago en C</w:t>
      </w:r>
      <w:r>
        <w:rPr>
          <w:rFonts w:ascii="Arial" w:hAnsi="Arial" w:cs="Arial"/>
          <w:b/>
          <w:bCs/>
        </w:rPr>
        <w:t xml:space="preserve">oncursos </w:t>
      </w:r>
      <w:r w:rsidRPr="00133E2A">
        <w:rPr>
          <w:rFonts w:ascii="Arial" w:hAnsi="Arial" w:cs="Arial"/>
          <w:b/>
          <w:bCs/>
        </w:rPr>
        <w:t>y</w:t>
      </w:r>
      <w:r>
        <w:rPr>
          <w:rFonts w:ascii="Arial" w:hAnsi="Arial" w:cs="Arial"/>
          <w:b/>
          <w:bCs/>
        </w:rPr>
        <w:t xml:space="preserve"> </w:t>
      </w:r>
      <w:r w:rsidRPr="00133E2A">
        <w:rPr>
          <w:rFonts w:ascii="Arial" w:hAnsi="Arial" w:cs="Arial"/>
          <w:b/>
          <w:bCs/>
        </w:rPr>
        <w:t>Q</w:t>
      </w:r>
      <w:r>
        <w:rPr>
          <w:rFonts w:ascii="Arial" w:hAnsi="Arial" w:cs="Arial"/>
          <w:b/>
          <w:bCs/>
        </w:rPr>
        <w:t>uiebras</w:t>
      </w:r>
    </w:p>
    <w:p w:rsidR="00133E2A" w:rsidRDefault="00133E2A" w:rsidP="00133E2A">
      <w:pPr>
        <w:rPr>
          <w:rFonts w:ascii="Arial" w:hAnsi="Arial" w:cs="Arial"/>
        </w:rPr>
      </w:pPr>
      <w:r>
        <w:rPr>
          <w:rFonts w:ascii="Arial" w:hAnsi="Arial" w:cs="Arial"/>
        </w:rPr>
        <w:t>Al seleccionar el nuevo e</w:t>
      </w:r>
      <w:r w:rsidRPr="00133E2A">
        <w:rPr>
          <w:rFonts w:ascii="Arial" w:hAnsi="Arial" w:cs="Arial"/>
        </w:rPr>
        <w:t>stado</w:t>
      </w:r>
      <w:r>
        <w:rPr>
          <w:rFonts w:ascii="Arial" w:hAnsi="Arial" w:cs="Arial"/>
        </w:rPr>
        <w:t xml:space="preserve"> “</w:t>
      </w:r>
      <w:r w:rsidRPr="00133E2A">
        <w:rPr>
          <w:rFonts w:ascii="Arial" w:hAnsi="Arial" w:cs="Arial"/>
        </w:rPr>
        <w:t>Cobrado</w:t>
      </w:r>
      <w:r>
        <w:rPr>
          <w:rFonts w:ascii="Arial" w:hAnsi="Arial" w:cs="Arial"/>
        </w:rPr>
        <w:t xml:space="preserve">” ahora se debe seleccionar la forma de pago </w:t>
      </w:r>
      <w:r w:rsidRPr="00133E2A">
        <w:rPr>
          <w:rFonts w:ascii="Arial" w:hAnsi="Arial" w:cs="Arial"/>
        </w:rPr>
        <w:t xml:space="preserve">con la cual se ha cerrado la causa. </w:t>
      </w:r>
    </w:p>
    <w:p w:rsidR="00133E2A" w:rsidRDefault="00133E2A" w:rsidP="00133E2A">
      <w:pPr>
        <w:rPr>
          <w:rFonts w:ascii="Arial" w:hAnsi="Arial" w:cs="Arial"/>
          <w:b/>
          <w:bCs/>
        </w:rPr>
      </w:pPr>
    </w:p>
    <w:p w:rsidR="00133E2A" w:rsidRPr="00133E2A" w:rsidRDefault="00133E2A" w:rsidP="00133E2A">
      <w:pPr>
        <w:rPr>
          <w:rFonts w:ascii="Arial" w:hAnsi="Arial" w:cs="Arial"/>
        </w:rPr>
      </w:pPr>
      <w:r w:rsidRPr="00133E2A">
        <w:rPr>
          <w:rFonts w:ascii="Arial" w:hAnsi="Arial" w:cs="Arial"/>
          <w:b/>
          <w:bCs/>
        </w:rPr>
        <w:t>Adjuntar docu</w:t>
      </w:r>
      <w:r>
        <w:rPr>
          <w:rFonts w:ascii="Arial" w:hAnsi="Arial" w:cs="Arial"/>
          <w:b/>
          <w:bCs/>
        </w:rPr>
        <w:t>mentos en Rendición de Embargos</w:t>
      </w:r>
    </w:p>
    <w:p w:rsidR="00133E2A" w:rsidRPr="00133E2A" w:rsidRDefault="00133E2A" w:rsidP="00133E2A">
      <w:pPr>
        <w:rPr>
          <w:rFonts w:ascii="Arial" w:hAnsi="Arial" w:cs="Arial"/>
        </w:rPr>
      </w:pPr>
      <w:r>
        <w:rPr>
          <w:rFonts w:ascii="Arial" w:hAnsi="Arial" w:cs="Arial"/>
        </w:rPr>
        <w:t>Ahora también se pueden adjuntar archivos dentro de esta pestaña ECONÓMICOS</w:t>
      </w:r>
      <w:r w:rsidRPr="00133E2A">
        <w:rPr>
          <w:rFonts w:ascii="Arial" w:hAnsi="Arial" w:cs="Arial"/>
        </w:rPr>
        <w:t>.</w:t>
      </w:r>
    </w:p>
    <w:p w:rsidR="00133E2A" w:rsidRDefault="00133E2A" w:rsidP="00133E2A">
      <w:pPr>
        <w:rPr>
          <w:rFonts w:ascii="Arial" w:hAnsi="Arial" w:cs="Arial"/>
          <w:b/>
          <w:bCs/>
        </w:rPr>
      </w:pPr>
    </w:p>
    <w:p w:rsidR="00133E2A" w:rsidRPr="00133E2A" w:rsidRDefault="00776847" w:rsidP="00133E2A">
      <w:pPr>
        <w:rPr>
          <w:rFonts w:ascii="Arial" w:hAnsi="Arial" w:cs="Arial"/>
        </w:rPr>
      </w:pPr>
      <w:r>
        <w:rPr>
          <w:rFonts w:ascii="Arial" w:hAnsi="Arial" w:cs="Arial"/>
          <w:b/>
          <w:bCs/>
        </w:rPr>
        <w:t>Nuevos campos en el re</w:t>
      </w:r>
      <w:r w:rsidR="00133E2A">
        <w:rPr>
          <w:rFonts w:ascii="Arial" w:hAnsi="Arial" w:cs="Arial"/>
          <w:b/>
          <w:bCs/>
        </w:rPr>
        <w:t xml:space="preserve">porte </w:t>
      </w:r>
      <w:r w:rsidR="00133E2A" w:rsidRPr="00133E2A">
        <w:rPr>
          <w:rFonts w:ascii="Arial" w:hAnsi="Arial" w:cs="Arial"/>
          <w:b/>
          <w:bCs/>
        </w:rPr>
        <w:t>de Pedido de Fondos:</w:t>
      </w:r>
    </w:p>
    <w:p w:rsidR="00133E2A" w:rsidRPr="00133E2A" w:rsidRDefault="00133E2A" w:rsidP="00133E2A">
      <w:pPr>
        <w:rPr>
          <w:rFonts w:ascii="Arial" w:hAnsi="Arial" w:cs="Arial"/>
        </w:rPr>
      </w:pPr>
      <w:r>
        <w:rPr>
          <w:rFonts w:ascii="Arial" w:hAnsi="Arial" w:cs="Arial"/>
        </w:rPr>
        <w:t xml:space="preserve">Dentro del archivo </w:t>
      </w:r>
      <w:proofErr w:type="spellStart"/>
      <w:r>
        <w:rPr>
          <w:rFonts w:ascii="Arial" w:hAnsi="Arial" w:cs="Arial"/>
        </w:rPr>
        <w:t>pdf</w:t>
      </w:r>
      <w:proofErr w:type="spellEnd"/>
      <w:r>
        <w:rPr>
          <w:rFonts w:ascii="Arial" w:hAnsi="Arial" w:cs="Arial"/>
        </w:rPr>
        <w:t xml:space="preserve"> que se genera, se agregó información sobre el abogado responsable, el</w:t>
      </w:r>
      <w:r w:rsidRPr="00133E2A">
        <w:rPr>
          <w:rFonts w:ascii="Arial" w:hAnsi="Arial" w:cs="Arial"/>
        </w:rPr>
        <w:t xml:space="preserve"> vencimiento de la documentación de tipo “Resolución” y </w:t>
      </w:r>
      <w:r>
        <w:rPr>
          <w:rFonts w:ascii="Arial" w:hAnsi="Arial" w:cs="Arial"/>
        </w:rPr>
        <w:t>las observaciones cargadas en el pedido.</w:t>
      </w:r>
    </w:p>
    <w:p w:rsidR="00133E2A" w:rsidRPr="00133E2A" w:rsidRDefault="00133E2A" w:rsidP="00133E2A">
      <w:pPr>
        <w:rPr>
          <w:rFonts w:ascii="Arial" w:hAnsi="Arial" w:cs="Arial"/>
        </w:rPr>
      </w:pPr>
    </w:p>
    <w:p w:rsidR="00133E2A" w:rsidRDefault="00133E2A" w:rsidP="00133E2A">
      <w:pPr>
        <w:rPr>
          <w:rFonts w:ascii="Arial" w:hAnsi="Arial" w:cs="Arial"/>
        </w:rPr>
      </w:pPr>
    </w:p>
    <w:p w:rsidR="00133E2A" w:rsidRPr="004B3BB9" w:rsidRDefault="00133E2A" w:rsidP="00133E2A">
      <w:pPr>
        <w:pBdr>
          <w:top w:val="single" w:sz="4" w:space="1" w:color="auto"/>
          <w:left w:val="single" w:sz="4" w:space="4" w:color="auto"/>
          <w:bottom w:val="single" w:sz="4" w:space="1" w:color="auto"/>
          <w:right w:val="single" w:sz="4" w:space="4" w:color="auto"/>
        </w:pBdr>
        <w:rPr>
          <w:rFonts w:ascii="Arial" w:hAnsi="Arial" w:cs="Arial"/>
          <w:b/>
        </w:rPr>
      </w:pPr>
      <w:r w:rsidRPr="004B3BB9">
        <w:rPr>
          <w:rFonts w:ascii="Arial" w:hAnsi="Arial" w:cs="Arial"/>
          <w:b/>
        </w:rPr>
        <w:t>NUEVAS FUNCIONALIDADES</w:t>
      </w:r>
    </w:p>
    <w:p w:rsidR="00133E2A" w:rsidRDefault="00133E2A" w:rsidP="00133E2A">
      <w:pPr>
        <w:rPr>
          <w:rFonts w:ascii="Arial" w:hAnsi="Arial" w:cs="Arial"/>
          <w:b/>
          <w:bCs/>
        </w:rPr>
      </w:pPr>
    </w:p>
    <w:p w:rsidR="00F12D68" w:rsidRDefault="00F12D68" w:rsidP="00133E2A">
      <w:pPr>
        <w:rPr>
          <w:rFonts w:ascii="Arial" w:hAnsi="Arial" w:cs="Arial"/>
          <w:b/>
          <w:bCs/>
        </w:rPr>
      </w:pPr>
      <w:r>
        <w:rPr>
          <w:rFonts w:ascii="Arial" w:hAnsi="Arial" w:cs="Arial"/>
          <w:b/>
          <w:bCs/>
        </w:rPr>
        <w:t>INDICADOR DE CASOS QUE SUPEREN UN CONTENIDO ECONÓMICO DETERMINADO</w:t>
      </w:r>
    </w:p>
    <w:p w:rsidR="003C221E" w:rsidRDefault="00D47D9C" w:rsidP="00133E2A">
      <w:pPr>
        <w:rPr>
          <w:rFonts w:ascii="Arial" w:hAnsi="Arial" w:cs="Arial"/>
          <w:color w:val="222222"/>
          <w:shd w:val="clear" w:color="auto" w:fill="FFFFFF"/>
        </w:rPr>
      </w:pPr>
      <w:r>
        <w:rPr>
          <w:rFonts w:ascii="Arial" w:hAnsi="Arial" w:cs="Arial"/>
          <w:color w:val="222222"/>
          <w:shd w:val="clear" w:color="auto" w:fill="FFFFFF"/>
        </w:rPr>
        <w:t>En la pantalla de inicio se agregó un indicador que m</w:t>
      </w:r>
      <w:r w:rsidR="003C221E">
        <w:rPr>
          <w:rFonts w:ascii="Arial" w:hAnsi="Arial" w:cs="Arial"/>
          <w:color w:val="222222"/>
          <w:shd w:val="clear" w:color="auto" w:fill="FFFFFF"/>
        </w:rPr>
        <w:t xml:space="preserve">uestra la cantidad de casos con Contenido Económico superior al valor definido </w:t>
      </w:r>
      <w:r w:rsidR="003C221E">
        <w:rPr>
          <w:rFonts w:ascii="Arial" w:hAnsi="Arial" w:cs="Arial"/>
          <w:color w:val="222222"/>
          <w:shd w:val="clear" w:color="auto" w:fill="FFFFFF"/>
        </w:rPr>
        <w:t>por el Administrador del sistema</w:t>
      </w:r>
      <w:r w:rsidR="003C221E">
        <w:rPr>
          <w:rFonts w:ascii="Arial" w:hAnsi="Arial" w:cs="Arial"/>
          <w:color w:val="222222"/>
          <w:shd w:val="clear" w:color="auto" w:fill="FFFFFF"/>
        </w:rPr>
        <w:t xml:space="preserve">. </w:t>
      </w:r>
    </w:p>
    <w:p w:rsidR="003C221E" w:rsidRDefault="003C221E" w:rsidP="00133E2A">
      <w:pPr>
        <w:rPr>
          <w:rFonts w:ascii="Arial" w:hAnsi="Arial" w:cs="Arial"/>
          <w:color w:val="222222"/>
          <w:shd w:val="clear" w:color="auto" w:fill="FFFFFF"/>
        </w:rPr>
      </w:pPr>
      <w:r>
        <w:rPr>
          <w:rFonts w:ascii="Arial" w:hAnsi="Arial" w:cs="Arial"/>
          <w:color w:val="222222"/>
          <w:shd w:val="clear" w:color="auto" w:fill="FFFFFF"/>
        </w:rPr>
        <w:t xml:space="preserve">Los usuarios con cargo ABOGADO, verán información de los casos que tiene asignados, los JEFES DE SALA, verán el total de casos de su Sala, los DIRECTORES verán el total de casos de su Dirección y, el PROCURADOR, verá información de todos los casos registrados en la aplicación. </w:t>
      </w:r>
    </w:p>
    <w:p w:rsidR="00652A3B" w:rsidRDefault="003C221E" w:rsidP="00133E2A">
      <w:pPr>
        <w:rPr>
          <w:rFonts w:ascii="Arial" w:hAnsi="Arial" w:cs="Arial"/>
          <w:b/>
          <w:bCs/>
        </w:rPr>
      </w:pPr>
      <w:r>
        <w:rPr>
          <w:rFonts w:ascii="Arial" w:hAnsi="Arial" w:cs="Arial"/>
          <w:color w:val="222222"/>
          <w:shd w:val="clear" w:color="auto" w:fill="FFFFFF"/>
        </w:rPr>
        <w:t xml:space="preserve">A su vez, si se </w:t>
      </w:r>
      <w:r>
        <w:rPr>
          <w:rFonts w:ascii="Arial" w:hAnsi="Arial" w:cs="Arial"/>
          <w:color w:val="222222"/>
          <w:shd w:val="clear" w:color="auto" w:fill="FFFFFF"/>
        </w:rPr>
        <w:t xml:space="preserve">hace </w:t>
      </w:r>
      <w:r>
        <w:rPr>
          <w:rFonts w:ascii="Arial" w:hAnsi="Arial" w:cs="Arial"/>
          <w:color w:val="222222"/>
          <w:shd w:val="clear" w:color="auto" w:fill="FFFFFF"/>
        </w:rPr>
        <w:t xml:space="preserve">clic sobre el indicador, se muestra una grilla con </w:t>
      </w:r>
      <w:r>
        <w:rPr>
          <w:rFonts w:ascii="Arial" w:hAnsi="Arial" w:cs="Arial"/>
          <w:color w:val="222222"/>
          <w:shd w:val="clear" w:color="auto" w:fill="FFFFFF"/>
        </w:rPr>
        <w:t>los casos que cumplen esa condición desde aquí al detalle de un caso determinado.</w:t>
      </w:r>
    </w:p>
    <w:p w:rsidR="00652A3B" w:rsidRDefault="00652A3B" w:rsidP="00133E2A">
      <w:pPr>
        <w:rPr>
          <w:rFonts w:ascii="Arial" w:hAnsi="Arial" w:cs="Arial"/>
          <w:b/>
          <w:bCs/>
        </w:rPr>
      </w:pPr>
    </w:p>
    <w:p w:rsidR="00652A3B" w:rsidRDefault="00652A3B" w:rsidP="00133E2A">
      <w:pPr>
        <w:rPr>
          <w:rFonts w:ascii="Arial" w:hAnsi="Arial" w:cs="Arial"/>
          <w:b/>
          <w:bCs/>
        </w:rPr>
      </w:pPr>
      <w:r>
        <w:rPr>
          <w:rFonts w:ascii="Arial" w:hAnsi="Arial" w:cs="Arial"/>
          <w:b/>
          <w:bCs/>
        </w:rPr>
        <w:t>LINKS DE INTERÉS</w:t>
      </w:r>
    </w:p>
    <w:p w:rsidR="00652A3B" w:rsidRPr="00652A3B" w:rsidRDefault="00652A3B" w:rsidP="00133E2A">
      <w:pPr>
        <w:rPr>
          <w:rFonts w:ascii="Arial" w:hAnsi="Arial" w:cs="Arial"/>
          <w:bCs/>
        </w:rPr>
      </w:pPr>
      <w:r>
        <w:rPr>
          <w:rFonts w:ascii="Arial" w:hAnsi="Arial" w:cs="Arial"/>
          <w:bCs/>
        </w:rPr>
        <w:t>Se agregó esta sección en la página de inicio donde se muestran links a páginas web que sean de utilidad</w:t>
      </w:r>
      <w:r w:rsidR="00854B6A">
        <w:rPr>
          <w:rFonts w:ascii="Arial" w:hAnsi="Arial" w:cs="Arial"/>
          <w:bCs/>
        </w:rPr>
        <w:t xml:space="preserve"> y que el </w:t>
      </w:r>
      <w:r>
        <w:rPr>
          <w:rFonts w:ascii="Arial" w:hAnsi="Arial" w:cs="Arial"/>
          <w:bCs/>
        </w:rPr>
        <w:t xml:space="preserve">Administrador del sistema </w:t>
      </w:r>
      <w:r w:rsidR="00854B6A">
        <w:rPr>
          <w:rFonts w:ascii="Arial" w:hAnsi="Arial" w:cs="Arial"/>
          <w:bCs/>
        </w:rPr>
        <w:t>haya configurado.</w:t>
      </w:r>
    </w:p>
    <w:p w:rsidR="00F12D68" w:rsidRDefault="00F12D68" w:rsidP="00133E2A">
      <w:pPr>
        <w:rPr>
          <w:rFonts w:ascii="Arial" w:hAnsi="Arial" w:cs="Arial"/>
          <w:b/>
          <w:bCs/>
        </w:rPr>
      </w:pPr>
    </w:p>
    <w:p w:rsidR="00F12D68" w:rsidRPr="00133E2A" w:rsidRDefault="00F12D68" w:rsidP="00F12D68">
      <w:pPr>
        <w:rPr>
          <w:rFonts w:ascii="Arial" w:hAnsi="Arial" w:cs="Arial"/>
        </w:rPr>
      </w:pPr>
      <w:r>
        <w:rPr>
          <w:rFonts w:ascii="Arial" w:hAnsi="Arial" w:cs="Arial"/>
          <w:b/>
          <w:bCs/>
        </w:rPr>
        <w:t>NOTIFICACIONES DE VENCIMIENTO DE LA AGENDA</w:t>
      </w:r>
    </w:p>
    <w:p w:rsidR="00F12D68" w:rsidRDefault="00F12D68" w:rsidP="00F12D68">
      <w:pPr>
        <w:rPr>
          <w:rFonts w:ascii="Arial" w:hAnsi="Arial" w:cs="Arial"/>
        </w:rPr>
      </w:pPr>
      <w:r>
        <w:rPr>
          <w:rFonts w:ascii="Arial" w:hAnsi="Arial" w:cs="Arial"/>
        </w:rPr>
        <w:t xml:space="preserve">Cuando en la agenda de un abogado haya algún vencimiento en el día de la fecha, a primera hora se generará una notificación a ese usuario con el mensaje </w:t>
      </w:r>
      <w:r w:rsidRPr="00133E2A">
        <w:rPr>
          <w:rFonts w:ascii="Arial" w:hAnsi="Arial" w:cs="Arial"/>
        </w:rPr>
        <w:t>"Tiene vencimientos hoy".</w:t>
      </w:r>
    </w:p>
    <w:p w:rsidR="00F12D68" w:rsidRDefault="00F12D68" w:rsidP="00F12D68">
      <w:pPr>
        <w:rPr>
          <w:rFonts w:ascii="Arial" w:hAnsi="Arial" w:cs="Arial"/>
        </w:rPr>
      </w:pPr>
      <w:r>
        <w:rPr>
          <w:rFonts w:ascii="Arial" w:hAnsi="Arial" w:cs="Arial"/>
        </w:rPr>
        <w:t>Para ver los vencimientos deberá dirigirse a la Agenda.</w:t>
      </w:r>
    </w:p>
    <w:p w:rsidR="00F12D68" w:rsidRDefault="00F12D68" w:rsidP="00F12D68">
      <w:pPr>
        <w:rPr>
          <w:rFonts w:ascii="Arial" w:hAnsi="Arial" w:cs="Arial"/>
          <w:b/>
          <w:bCs/>
        </w:rPr>
      </w:pPr>
    </w:p>
    <w:p w:rsidR="00F12D68" w:rsidRDefault="00F12D68" w:rsidP="00F12D68">
      <w:pPr>
        <w:rPr>
          <w:rFonts w:ascii="Arial" w:hAnsi="Arial" w:cs="Arial"/>
          <w:b/>
          <w:bCs/>
        </w:rPr>
      </w:pPr>
      <w:r>
        <w:rPr>
          <w:rFonts w:ascii="Arial" w:hAnsi="Arial" w:cs="Arial"/>
          <w:b/>
          <w:bCs/>
        </w:rPr>
        <w:t>NOVEDADES INSTIT</w:t>
      </w:r>
      <w:r w:rsidRPr="00133E2A">
        <w:rPr>
          <w:rFonts w:ascii="Arial" w:hAnsi="Arial" w:cs="Arial"/>
          <w:b/>
          <w:bCs/>
        </w:rPr>
        <w:t>UCIONALES</w:t>
      </w:r>
    </w:p>
    <w:p w:rsidR="00F12D68" w:rsidRDefault="00F12D68" w:rsidP="00F12D68">
      <w:pPr>
        <w:rPr>
          <w:rFonts w:ascii="Arial" w:hAnsi="Arial" w:cs="Arial"/>
        </w:rPr>
      </w:pPr>
      <w:r>
        <w:rPr>
          <w:rFonts w:ascii="Arial" w:hAnsi="Arial" w:cs="Arial"/>
        </w:rPr>
        <w:t xml:space="preserve">En la pantalla </w:t>
      </w:r>
      <w:r w:rsidR="00D47D9C">
        <w:rPr>
          <w:rFonts w:ascii="Arial" w:hAnsi="Arial" w:cs="Arial"/>
        </w:rPr>
        <w:t xml:space="preserve">de inicio </w:t>
      </w:r>
      <w:r>
        <w:rPr>
          <w:rFonts w:ascii="Arial" w:hAnsi="Arial" w:cs="Arial"/>
        </w:rPr>
        <w:t>se m</w:t>
      </w:r>
      <w:r w:rsidR="00D47D9C">
        <w:rPr>
          <w:rFonts w:ascii="Arial" w:hAnsi="Arial" w:cs="Arial"/>
        </w:rPr>
        <w:t>uestra u</w:t>
      </w:r>
      <w:r>
        <w:rPr>
          <w:rFonts w:ascii="Arial" w:hAnsi="Arial" w:cs="Arial"/>
        </w:rPr>
        <w:t xml:space="preserve">na sección sobre el margen derecho con las últimas 5 novedades que </w:t>
      </w:r>
      <w:r w:rsidR="00D47D9C">
        <w:rPr>
          <w:rFonts w:ascii="Arial" w:hAnsi="Arial" w:cs="Arial"/>
        </w:rPr>
        <w:t xml:space="preserve">el Administrador del sistema </w:t>
      </w:r>
      <w:r>
        <w:rPr>
          <w:rFonts w:ascii="Arial" w:hAnsi="Arial" w:cs="Arial"/>
        </w:rPr>
        <w:t>vaya publicando.</w:t>
      </w:r>
    </w:p>
    <w:p w:rsidR="00F12D68" w:rsidRDefault="00F12D68" w:rsidP="00F12D68">
      <w:pPr>
        <w:rPr>
          <w:rFonts w:ascii="Arial" w:hAnsi="Arial" w:cs="Arial"/>
        </w:rPr>
      </w:pPr>
      <w:r>
        <w:rPr>
          <w:rFonts w:ascii="Arial" w:hAnsi="Arial" w:cs="Arial"/>
        </w:rPr>
        <w:t>Haciendo clic en una novedad se podrá ver el detalle de la misma</w:t>
      </w:r>
      <w:r w:rsidR="00D47D9C">
        <w:rPr>
          <w:rFonts w:ascii="Arial" w:hAnsi="Arial" w:cs="Arial"/>
        </w:rPr>
        <w:t xml:space="preserve"> y p</w:t>
      </w:r>
      <w:r>
        <w:rPr>
          <w:rFonts w:ascii="Arial" w:hAnsi="Arial" w:cs="Arial"/>
        </w:rPr>
        <w:t>ara ver todas las novedades se debe hacer clic en “Ver todas”.</w:t>
      </w:r>
    </w:p>
    <w:p w:rsidR="00F12D68" w:rsidRDefault="00F12D68" w:rsidP="00F12D68">
      <w:pPr>
        <w:rPr>
          <w:rFonts w:ascii="Arial" w:hAnsi="Arial" w:cs="Arial"/>
        </w:rPr>
      </w:pPr>
    </w:p>
    <w:p w:rsidR="00F12D68" w:rsidRPr="007F42B2" w:rsidRDefault="00F12D68" w:rsidP="00F12D68">
      <w:pPr>
        <w:rPr>
          <w:rFonts w:ascii="Arial" w:hAnsi="Arial" w:cs="Arial"/>
          <w:b/>
        </w:rPr>
      </w:pPr>
      <w:r w:rsidRPr="007F42B2">
        <w:rPr>
          <w:rFonts w:ascii="Arial" w:hAnsi="Arial" w:cs="Arial"/>
          <w:b/>
        </w:rPr>
        <w:lastRenderedPageBreak/>
        <w:t>IR AL DETALLE DEL CASO DESDE UNA NOTIFICACIÓN</w:t>
      </w:r>
    </w:p>
    <w:p w:rsidR="00F12D68" w:rsidRPr="00133E2A" w:rsidRDefault="00D47D9C" w:rsidP="00F12D68">
      <w:pPr>
        <w:rPr>
          <w:rFonts w:ascii="Arial" w:hAnsi="Arial" w:cs="Arial"/>
        </w:rPr>
      </w:pPr>
      <w:r>
        <w:rPr>
          <w:rFonts w:ascii="Arial" w:hAnsi="Arial" w:cs="Arial"/>
        </w:rPr>
        <w:t xml:space="preserve">Ahora en las </w:t>
      </w:r>
      <w:r w:rsidR="00F12D68">
        <w:rPr>
          <w:rFonts w:ascii="Arial" w:hAnsi="Arial" w:cs="Arial"/>
        </w:rPr>
        <w:t xml:space="preserve">notificaciones donde se muestre el número de un caso, se podrá ir al detalle del mismo haciendo clic en el ícono </w:t>
      </w:r>
      <w:r>
        <w:rPr>
          <w:rFonts w:ascii="Arial" w:hAnsi="Arial" w:cs="Arial"/>
        </w:rPr>
        <w:t>“</w:t>
      </w:r>
      <w:r w:rsidR="00F12D68">
        <w:rPr>
          <w:rFonts w:ascii="Arial" w:hAnsi="Arial" w:cs="Arial"/>
        </w:rPr>
        <w:t>ojo</w:t>
      </w:r>
      <w:r>
        <w:rPr>
          <w:rFonts w:ascii="Arial" w:hAnsi="Arial" w:cs="Arial"/>
        </w:rPr>
        <w:t>”</w:t>
      </w:r>
      <w:r w:rsidR="00F12D68">
        <w:rPr>
          <w:rFonts w:ascii="Arial" w:hAnsi="Arial" w:cs="Arial"/>
        </w:rPr>
        <w:t>.</w:t>
      </w:r>
    </w:p>
    <w:p w:rsidR="00F12D68" w:rsidRDefault="00F12D68" w:rsidP="00133E2A">
      <w:pPr>
        <w:rPr>
          <w:rFonts w:ascii="Arial" w:hAnsi="Arial" w:cs="Arial"/>
          <w:b/>
          <w:bCs/>
        </w:rPr>
      </w:pPr>
    </w:p>
    <w:p w:rsidR="00133E2A" w:rsidRDefault="00133E2A" w:rsidP="00133E2A">
      <w:pPr>
        <w:rPr>
          <w:rFonts w:ascii="Arial" w:hAnsi="Arial" w:cs="Arial"/>
        </w:rPr>
      </w:pPr>
      <w:r w:rsidRPr="00133E2A">
        <w:rPr>
          <w:rFonts w:ascii="Arial" w:hAnsi="Arial" w:cs="Arial"/>
          <w:b/>
          <w:bCs/>
        </w:rPr>
        <w:t>AUTOMATIZACIÓN DE ESCRITOS</w:t>
      </w:r>
    </w:p>
    <w:p w:rsidR="00133E2A" w:rsidRDefault="00133E2A" w:rsidP="00133E2A">
      <w:pPr>
        <w:rPr>
          <w:rFonts w:ascii="Arial" w:hAnsi="Arial" w:cs="Arial"/>
        </w:rPr>
      </w:pPr>
      <w:r>
        <w:rPr>
          <w:rFonts w:ascii="Arial" w:hAnsi="Arial" w:cs="Arial"/>
        </w:rPr>
        <w:t xml:space="preserve">Permite generar archivos </w:t>
      </w:r>
      <w:proofErr w:type="spellStart"/>
      <w:r>
        <w:rPr>
          <w:rFonts w:ascii="Arial" w:hAnsi="Arial" w:cs="Arial"/>
        </w:rPr>
        <w:t>doc</w:t>
      </w:r>
      <w:proofErr w:type="spellEnd"/>
      <w:r>
        <w:rPr>
          <w:rFonts w:ascii="Arial" w:hAnsi="Arial" w:cs="Arial"/>
        </w:rPr>
        <w:t xml:space="preserve"> con información del caso precargada, a fin de facilitar la edición final.</w:t>
      </w:r>
    </w:p>
    <w:p w:rsidR="00133E2A" w:rsidRDefault="00133E2A" w:rsidP="00133E2A">
      <w:pPr>
        <w:rPr>
          <w:rFonts w:ascii="Arial" w:hAnsi="Arial" w:cs="Arial"/>
        </w:rPr>
      </w:pPr>
    </w:p>
    <w:p w:rsidR="00133E2A" w:rsidRDefault="00133E2A" w:rsidP="00133E2A">
      <w:pPr>
        <w:rPr>
          <w:rFonts w:ascii="Arial" w:hAnsi="Arial" w:cs="Arial"/>
        </w:rPr>
      </w:pPr>
      <w:r>
        <w:rPr>
          <w:rFonts w:ascii="Arial" w:hAnsi="Arial" w:cs="Arial"/>
        </w:rPr>
        <w:t xml:space="preserve">Se debe ingresar en el menú </w:t>
      </w:r>
      <w:r w:rsidRPr="00133E2A">
        <w:rPr>
          <w:rFonts w:ascii="Arial" w:hAnsi="Arial" w:cs="Arial"/>
        </w:rPr>
        <w:t>MODELOS DE ESCRITOS &gt; GENERAR ESC</w:t>
      </w:r>
      <w:r>
        <w:rPr>
          <w:rFonts w:ascii="Arial" w:hAnsi="Arial" w:cs="Arial"/>
        </w:rPr>
        <w:t>RITOS para seleccionar modelo de escrito e ingresar el número de caso.</w:t>
      </w:r>
    </w:p>
    <w:p w:rsidR="00133E2A" w:rsidRDefault="00133E2A" w:rsidP="00133E2A">
      <w:pPr>
        <w:rPr>
          <w:rFonts w:ascii="Arial" w:hAnsi="Arial" w:cs="Arial"/>
        </w:rPr>
      </w:pPr>
      <w:r>
        <w:rPr>
          <w:rFonts w:ascii="Arial" w:hAnsi="Arial" w:cs="Arial"/>
        </w:rPr>
        <w:t xml:space="preserve">El archivo generado puede descargarse en la PC para ser editado y guardar los cambios. </w:t>
      </w:r>
    </w:p>
    <w:p w:rsidR="00133E2A" w:rsidRDefault="00133E2A" w:rsidP="00133E2A">
      <w:pPr>
        <w:rPr>
          <w:rFonts w:ascii="Arial" w:hAnsi="Arial" w:cs="Arial"/>
        </w:rPr>
      </w:pPr>
      <w:r>
        <w:rPr>
          <w:rFonts w:ascii="Arial" w:hAnsi="Arial" w:cs="Arial"/>
        </w:rPr>
        <w:t xml:space="preserve">Aclaración: El archivo generado </w:t>
      </w:r>
      <w:r w:rsidRPr="00133E2A">
        <w:rPr>
          <w:rFonts w:ascii="Arial" w:hAnsi="Arial" w:cs="Arial"/>
          <w:u w:val="single"/>
        </w:rPr>
        <w:t>no</w:t>
      </w:r>
      <w:r>
        <w:rPr>
          <w:rFonts w:ascii="Arial" w:hAnsi="Arial" w:cs="Arial"/>
        </w:rPr>
        <w:t xml:space="preserve"> queda asociado automáticamente al caso. De ser necesario se lo deberá adjuntar en forma manual donde corresponda.</w:t>
      </w:r>
    </w:p>
    <w:p w:rsidR="00F12D68" w:rsidRDefault="00F12D68" w:rsidP="00133E2A">
      <w:pPr>
        <w:rPr>
          <w:rFonts w:ascii="Arial" w:hAnsi="Arial" w:cs="Arial"/>
        </w:rPr>
      </w:pPr>
    </w:p>
    <w:p w:rsidR="00F12D68" w:rsidRPr="004B3BB9" w:rsidRDefault="00C64A64" w:rsidP="00F12D68">
      <w:pPr>
        <w:rPr>
          <w:rFonts w:ascii="Arial" w:hAnsi="Arial" w:cs="Arial"/>
          <w:b/>
          <w:bCs/>
        </w:rPr>
      </w:pPr>
      <w:r>
        <w:rPr>
          <w:rFonts w:ascii="Arial" w:hAnsi="Arial" w:cs="Arial"/>
          <w:b/>
        </w:rPr>
        <w:t>CONSULTA DE DEUDA TRIBUTARIA</w:t>
      </w:r>
    </w:p>
    <w:p w:rsidR="00F12D68" w:rsidRDefault="00F12D68" w:rsidP="00F12D68">
      <w:pPr>
        <w:rPr>
          <w:rFonts w:ascii="Arial" w:hAnsi="Arial" w:cs="Arial"/>
          <w:iCs/>
        </w:rPr>
      </w:pPr>
      <w:r w:rsidRPr="004B3BB9">
        <w:rPr>
          <w:rFonts w:ascii="Arial" w:hAnsi="Arial" w:cs="Arial"/>
          <w:iCs/>
        </w:rPr>
        <w:t>Ingresando desde las opciones de menú</w:t>
      </w:r>
      <w:r w:rsidR="00C64A64">
        <w:rPr>
          <w:rFonts w:ascii="Arial" w:hAnsi="Arial" w:cs="Arial"/>
          <w:iCs/>
        </w:rPr>
        <w:t xml:space="preserve"> HERRAMIENTAS &gt; CONSULTA DE DEUDA TRIBUTARIA</w:t>
      </w:r>
      <w:r w:rsidRPr="004B3BB9">
        <w:rPr>
          <w:rFonts w:ascii="Arial" w:hAnsi="Arial" w:cs="Arial"/>
          <w:iCs/>
        </w:rPr>
        <w:t>, se permite al usuario consultar la deuda administrativa que tenga una determinada per</w:t>
      </w:r>
      <w:r>
        <w:rPr>
          <w:rFonts w:ascii="Arial" w:hAnsi="Arial" w:cs="Arial"/>
          <w:iCs/>
        </w:rPr>
        <w:t>sona, ya sea física o jurídica, u</w:t>
      </w:r>
      <w:r w:rsidRPr="004B3BB9">
        <w:rPr>
          <w:rFonts w:ascii="Arial" w:hAnsi="Arial" w:cs="Arial"/>
          <w:iCs/>
        </w:rPr>
        <w:t>tilizando los datos provistos por servicios facilitados por la Dirección General Rentas.</w:t>
      </w:r>
    </w:p>
    <w:p w:rsidR="00F12D68" w:rsidRPr="00136FE0" w:rsidRDefault="00F12D68" w:rsidP="00F12D68">
      <w:pPr>
        <w:rPr>
          <w:rFonts w:ascii="Arial" w:hAnsi="Arial" w:cs="Arial"/>
          <w:iCs/>
        </w:rPr>
      </w:pPr>
      <w:r w:rsidRPr="004B3BB9">
        <w:rPr>
          <w:rFonts w:ascii="Arial" w:hAnsi="Arial" w:cs="Arial"/>
          <w:iCs/>
        </w:rPr>
        <w:t>A partir de una consulta en particular, SIIPROT genera un archivo PDF con las obligaciones adeudadas de cada objeto que tenga la persona consultada. Para aquellos casos en que la persona tenga más de 100 objetos se dispone de una pantalla intermedia para poder seleccionar sobre cuál de ellos se desea hacer la consulta y generar el PDF.</w:t>
      </w:r>
    </w:p>
    <w:p w:rsidR="00D47D9C" w:rsidRDefault="00D47D9C" w:rsidP="00F12D68">
      <w:pPr>
        <w:rPr>
          <w:rFonts w:ascii="Arial" w:hAnsi="Arial" w:cs="Arial"/>
        </w:rPr>
      </w:pPr>
    </w:p>
    <w:p w:rsidR="00C64A64" w:rsidRPr="00C64A64" w:rsidRDefault="00C64A64" w:rsidP="00F12D68">
      <w:pPr>
        <w:rPr>
          <w:rFonts w:ascii="Arial" w:hAnsi="Arial" w:cs="Arial"/>
          <w:b/>
        </w:rPr>
      </w:pPr>
      <w:r w:rsidRPr="00C64A64">
        <w:rPr>
          <w:rFonts w:ascii="Arial" w:hAnsi="Arial" w:cs="Arial"/>
          <w:b/>
        </w:rPr>
        <w:t>CONSULTA DE ACTIVIDAD PÚBLICA</w:t>
      </w:r>
    </w:p>
    <w:p w:rsidR="00C64A64" w:rsidRDefault="00C64A64" w:rsidP="00F12D68">
      <w:pPr>
        <w:rPr>
          <w:rFonts w:ascii="Arial" w:hAnsi="Arial" w:cs="Arial"/>
          <w:iCs/>
        </w:rPr>
      </w:pPr>
      <w:r>
        <w:rPr>
          <w:rFonts w:ascii="Arial" w:hAnsi="Arial" w:cs="Arial"/>
          <w:iCs/>
        </w:rPr>
        <w:t>A</w:t>
      </w:r>
      <w:r w:rsidRPr="00C64A64">
        <w:rPr>
          <w:rFonts w:ascii="Arial" w:hAnsi="Arial" w:cs="Arial"/>
          <w:iCs/>
        </w:rPr>
        <w:t>ccediendo desde la opci</w:t>
      </w:r>
      <w:r>
        <w:rPr>
          <w:rFonts w:ascii="Arial" w:hAnsi="Arial" w:cs="Arial"/>
          <w:iCs/>
        </w:rPr>
        <w:t>ón</w:t>
      </w:r>
      <w:r w:rsidRPr="00C64A64">
        <w:rPr>
          <w:rFonts w:ascii="Arial" w:hAnsi="Arial" w:cs="Arial"/>
          <w:iCs/>
        </w:rPr>
        <w:t xml:space="preserve"> de menú HERRAMIENTAS &gt; CONSULTA DE ACTIVIDAD PÚBLICA, se puede ingresar a la nueva pantalla disponible para obtener información relacionada al Historial Laboral en Gobierno de una persona en particular. </w:t>
      </w:r>
    </w:p>
    <w:p w:rsidR="00C64A64" w:rsidRDefault="00C64A64" w:rsidP="00F12D68">
      <w:pPr>
        <w:rPr>
          <w:rFonts w:ascii="Arial" w:hAnsi="Arial" w:cs="Arial"/>
          <w:iCs/>
        </w:rPr>
      </w:pPr>
    </w:p>
    <w:p w:rsidR="00C64A64" w:rsidRPr="00C64A64" w:rsidRDefault="00C64A64" w:rsidP="00C64A64">
      <w:pPr>
        <w:rPr>
          <w:rFonts w:ascii="Arial" w:hAnsi="Arial" w:cs="Arial"/>
          <w:iCs/>
        </w:rPr>
      </w:pPr>
      <w:r>
        <w:rPr>
          <w:rFonts w:ascii="Arial" w:hAnsi="Arial" w:cs="Arial"/>
          <w:iCs/>
        </w:rPr>
        <w:t xml:space="preserve">Con una única consulta se generar 2 archivos, uno con información </w:t>
      </w:r>
      <w:proofErr w:type="gramStart"/>
      <w:r>
        <w:rPr>
          <w:rFonts w:ascii="Arial" w:hAnsi="Arial" w:cs="Arial"/>
          <w:iCs/>
        </w:rPr>
        <w:t>del</w:t>
      </w:r>
      <w:proofErr w:type="gramEnd"/>
      <w:r>
        <w:rPr>
          <w:rFonts w:ascii="Arial" w:hAnsi="Arial" w:cs="Arial"/>
          <w:iCs/>
        </w:rPr>
        <w:t xml:space="preserve"> historia laboral que devuelve Capital Humano y el otro con datos de jubilación que devuelve Caja de Jubilaciones.</w:t>
      </w:r>
    </w:p>
    <w:p w:rsidR="00D47D9C" w:rsidRDefault="00D47D9C" w:rsidP="00133E2A">
      <w:pPr>
        <w:rPr>
          <w:rFonts w:ascii="Arial" w:hAnsi="Arial" w:cs="Arial"/>
          <w:b/>
        </w:rPr>
      </w:pPr>
    </w:p>
    <w:p w:rsidR="00C17A2F" w:rsidRDefault="00C17A2F" w:rsidP="00133E2A">
      <w:pPr>
        <w:rPr>
          <w:rFonts w:ascii="Arial" w:hAnsi="Arial" w:cs="Arial"/>
          <w:b/>
        </w:rPr>
      </w:pPr>
      <w:r>
        <w:rPr>
          <w:rFonts w:ascii="Arial" w:hAnsi="Arial" w:cs="Arial"/>
          <w:b/>
        </w:rPr>
        <w:t>LICENCIAS DE ABOGADOS</w:t>
      </w:r>
    </w:p>
    <w:p w:rsidR="00C17A2F" w:rsidRDefault="00C17A2F" w:rsidP="00C17A2F">
      <w:pPr>
        <w:rPr>
          <w:rFonts w:ascii="Arial" w:hAnsi="Arial" w:cs="Arial"/>
          <w:color w:val="222222"/>
          <w:shd w:val="clear" w:color="auto" w:fill="FFFFFF"/>
        </w:rPr>
      </w:pPr>
      <w:r>
        <w:rPr>
          <w:rFonts w:ascii="Arial" w:hAnsi="Arial" w:cs="Arial"/>
          <w:color w:val="222222"/>
          <w:shd w:val="clear" w:color="auto" w:fill="FFFFFF"/>
        </w:rPr>
        <w:t>M</w:t>
      </w:r>
      <w:r>
        <w:rPr>
          <w:rFonts w:ascii="Arial" w:hAnsi="Arial" w:cs="Arial"/>
          <w:color w:val="222222"/>
          <w:shd w:val="clear" w:color="auto" w:fill="FFFFFF"/>
        </w:rPr>
        <w:t>ediante una consulta automática a un servicio de Capital Humano de Gobierno</w:t>
      </w:r>
      <w:r>
        <w:rPr>
          <w:rFonts w:ascii="Arial" w:hAnsi="Arial" w:cs="Arial"/>
          <w:color w:val="222222"/>
          <w:shd w:val="clear" w:color="auto" w:fill="FFFFFF"/>
        </w:rPr>
        <w:t xml:space="preserve"> se van registrando las diferentes licencias de los Abogados.  </w:t>
      </w:r>
    </w:p>
    <w:p w:rsidR="00B86956" w:rsidRDefault="00B86956" w:rsidP="00C17A2F">
      <w:pPr>
        <w:rPr>
          <w:rFonts w:ascii="Arial" w:hAnsi="Arial" w:cs="Arial"/>
          <w:color w:val="222222"/>
          <w:shd w:val="clear" w:color="auto" w:fill="FFFFFF"/>
        </w:rPr>
      </w:pPr>
    </w:p>
    <w:p w:rsidR="00B86956" w:rsidRPr="00B86956" w:rsidRDefault="00B86956" w:rsidP="00C17A2F">
      <w:pPr>
        <w:rPr>
          <w:rFonts w:ascii="Arial" w:hAnsi="Arial" w:cs="Arial"/>
          <w:b/>
          <w:color w:val="222222"/>
          <w:shd w:val="clear" w:color="auto" w:fill="FFFFFF"/>
        </w:rPr>
      </w:pPr>
      <w:r w:rsidRPr="00B86956">
        <w:rPr>
          <w:rFonts w:ascii="Arial" w:hAnsi="Arial" w:cs="Arial"/>
          <w:b/>
          <w:color w:val="222222"/>
          <w:shd w:val="clear" w:color="auto" w:fill="FFFFFF"/>
        </w:rPr>
        <w:t xml:space="preserve">Advertencia visual de abogado con licencia </w:t>
      </w:r>
    </w:p>
    <w:p w:rsidR="00C17A2F" w:rsidRDefault="00C17A2F" w:rsidP="00C17A2F">
      <w:pPr>
        <w:rPr>
          <w:rFonts w:ascii="Arial" w:hAnsi="Arial" w:cs="Arial"/>
          <w:iCs/>
        </w:rPr>
      </w:pPr>
      <w:r>
        <w:rPr>
          <w:rFonts w:ascii="Arial" w:hAnsi="Arial" w:cs="Arial"/>
          <w:iCs/>
        </w:rPr>
        <w:t>C</w:t>
      </w:r>
      <w:r w:rsidRPr="00F12D68">
        <w:rPr>
          <w:rFonts w:ascii="Arial" w:hAnsi="Arial" w:cs="Arial"/>
          <w:iCs/>
        </w:rPr>
        <w:t>uando un abogado tiene licencia vigente (es decir, una licencia en curso), el sistema muestra un ícono de advertencia en todas las pantallas en donde se visualiza el nombre del abogado afectado</w:t>
      </w:r>
      <w:r>
        <w:rPr>
          <w:rFonts w:ascii="Arial" w:hAnsi="Arial" w:cs="Arial"/>
          <w:iCs/>
        </w:rPr>
        <w:t>:</w:t>
      </w:r>
    </w:p>
    <w:p w:rsidR="00C17A2F" w:rsidRPr="00F12D68" w:rsidRDefault="00C17A2F" w:rsidP="00C17A2F">
      <w:pPr>
        <w:rPr>
          <w:rFonts w:ascii="Arial" w:hAnsi="Arial" w:cs="Arial"/>
          <w:iCs/>
        </w:rPr>
      </w:pPr>
      <w:r>
        <w:rPr>
          <w:rFonts w:ascii="Arial" w:hAnsi="Arial" w:cs="Arial"/>
          <w:iCs/>
        </w:rPr>
        <w:t xml:space="preserve">  </w:t>
      </w:r>
      <w:r w:rsidRPr="00F12D68">
        <w:rPr>
          <w:rFonts w:ascii="Arial" w:hAnsi="Arial" w:cs="Arial"/>
          <w:iCs/>
        </w:rPr>
        <w:t>Consulta de casos --&gt; En la columna "Letrado".</w:t>
      </w:r>
    </w:p>
    <w:p w:rsidR="00C17A2F" w:rsidRPr="00F12D68" w:rsidRDefault="00C17A2F" w:rsidP="00C17A2F">
      <w:pPr>
        <w:rPr>
          <w:rFonts w:ascii="Arial" w:hAnsi="Arial" w:cs="Arial"/>
          <w:iCs/>
        </w:rPr>
      </w:pPr>
      <w:r>
        <w:rPr>
          <w:rFonts w:ascii="Arial" w:hAnsi="Arial" w:cs="Arial"/>
          <w:iCs/>
        </w:rPr>
        <w:t xml:space="preserve">  </w:t>
      </w:r>
      <w:r w:rsidRPr="00F12D68">
        <w:rPr>
          <w:rFonts w:ascii="Arial" w:hAnsi="Arial" w:cs="Arial"/>
          <w:iCs/>
        </w:rPr>
        <w:t>Encabezado del detalle del caso --&gt; En el campo "Responsable".</w:t>
      </w:r>
    </w:p>
    <w:p w:rsidR="00C17A2F" w:rsidRPr="00F12D68" w:rsidRDefault="00C17A2F" w:rsidP="00C17A2F">
      <w:pPr>
        <w:rPr>
          <w:rFonts w:ascii="Arial" w:hAnsi="Arial" w:cs="Arial"/>
          <w:iCs/>
        </w:rPr>
      </w:pPr>
      <w:r>
        <w:rPr>
          <w:rFonts w:ascii="Arial" w:hAnsi="Arial" w:cs="Arial"/>
          <w:iCs/>
        </w:rPr>
        <w:t xml:space="preserve">  </w:t>
      </w:r>
      <w:r w:rsidRPr="00F12D68">
        <w:rPr>
          <w:rFonts w:ascii="Arial" w:hAnsi="Arial" w:cs="Arial"/>
          <w:iCs/>
        </w:rPr>
        <w:t xml:space="preserve">Solapa Responsables --&gt; En el campo "Responsable" sólo si está </w:t>
      </w:r>
      <w:r>
        <w:rPr>
          <w:rFonts w:ascii="Arial" w:hAnsi="Arial" w:cs="Arial"/>
          <w:iCs/>
        </w:rPr>
        <w:t>vigente la asignación</w:t>
      </w:r>
    </w:p>
    <w:p w:rsidR="00C17A2F" w:rsidRPr="00F12D68" w:rsidRDefault="00C17A2F" w:rsidP="00C17A2F">
      <w:pPr>
        <w:rPr>
          <w:rFonts w:ascii="Arial" w:hAnsi="Arial" w:cs="Arial"/>
          <w:iCs/>
        </w:rPr>
      </w:pPr>
      <w:r>
        <w:rPr>
          <w:rFonts w:ascii="Arial" w:hAnsi="Arial" w:cs="Arial"/>
          <w:iCs/>
        </w:rPr>
        <w:t xml:space="preserve">  </w:t>
      </w:r>
      <w:r w:rsidRPr="00F12D68">
        <w:rPr>
          <w:rFonts w:ascii="Arial" w:hAnsi="Arial" w:cs="Arial"/>
          <w:iCs/>
        </w:rPr>
        <w:t>Nuevo responsable --&gt; En el campo "Procurador".</w:t>
      </w:r>
    </w:p>
    <w:p w:rsidR="00C17A2F" w:rsidRDefault="00C17A2F" w:rsidP="00133E2A">
      <w:pPr>
        <w:rPr>
          <w:rFonts w:ascii="Arial" w:hAnsi="Arial" w:cs="Arial"/>
          <w:b/>
        </w:rPr>
      </w:pPr>
    </w:p>
    <w:p w:rsidR="00B86956" w:rsidRDefault="00B86956" w:rsidP="00133E2A">
      <w:pPr>
        <w:rPr>
          <w:rFonts w:ascii="Arial" w:hAnsi="Arial" w:cs="Arial"/>
          <w:b/>
        </w:rPr>
      </w:pPr>
      <w:r>
        <w:rPr>
          <w:rFonts w:ascii="Arial" w:hAnsi="Arial" w:cs="Arial"/>
          <w:b/>
        </w:rPr>
        <w:t>Consulta de licencias registradas</w:t>
      </w:r>
    </w:p>
    <w:p w:rsidR="00F12D68" w:rsidRDefault="00F12D68" w:rsidP="00F12D68">
      <w:pPr>
        <w:rPr>
          <w:rFonts w:ascii="Arial" w:hAnsi="Arial" w:cs="Arial"/>
          <w:color w:val="222222"/>
          <w:shd w:val="clear" w:color="auto" w:fill="FFFFFF"/>
        </w:rPr>
      </w:pPr>
      <w:r>
        <w:rPr>
          <w:rFonts w:ascii="Arial" w:hAnsi="Arial" w:cs="Arial"/>
        </w:rPr>
        <w:t>Los usuarios que posean permiso</w:t>
      </w:r>
      <w:r w:rsidR="00C17A2F">
        <w:rPr>
          <w:rFonts w:ascii="Arial" w:hAnsi="Arial" w:cs="Arial"/>
        </w:rPr>
        <w:t>s</w:t>
      </w:r>
      <w:r>
        <w:rPr>
          <w:rFonts w:ascii="Arial" w:hAnsi="Arial" w:cs="Arial"/>
        </w:rPr>
        <w:t xml:space="preserve"> podrán </w:t>
      </w:r>
      <w:r>
        <w:rPr>
          <w:rFonts w:ascii="Arial" w:hAnsi="Arial" w:cs="Arial"/>
          <w:color w:val="222222"/>
          <w:shd w:val="clear" w:color="auto" w:fill="FFFFFF"/>
        </w:rPr>
        <w:t>realizar consultas de todas las licencias</w:t>
      </w:r>
      <w:r>
        <w:rPr>
          <w:rFonts w:ascii="Arial" w:hAnsi="Arial" w:cs="Arial"/>
          <w:color w:val="222222"/>
          <w:shd w:val="clear" w:color="auto" w:fill="FFFFFF"/>
        </w:rPr>
        <w:t xml:space="preserve"> de los abogados</w:t>
      </w:r>
      <w:r w:rsidR="00B86956">
        <w:rPr>
          <w:rFonts w:ascii="Arial" w:hAnsi="Arial" w:cs="Arial"/>
          <w:color w:val="222222"/>
          <w:shd w:val="clear" w:color="auto" w:fill="FFFFFF"/>
        </w:rPr>
        <w:t xml:space="preserve"> en</w:t>
      </w:r>
      <w:r w:rsidR="00C64A64">
        <w:rPr>
          <w:rFonts w:ascii="Arial" w:hAnsi="Arial" w:cs="Arial"/>
          <w:color w:val="222222"/>
          <w:shd w:val="clear" w:color="auto" w:fill="FFFFFF"/>
        </w:rPr>
        <w:t xml:space="preserve"> HERRAMIENTAS &gt; CONSULTA DE LICENCIAS</w:t>
      </w:r>
      <w:r w:rsidR="00B86956">
        <w:rPr>
          <w:rFonts w:ascii="Arial" w:hAnsi="Arial" w:cs="Arial"/>
          <w:color w:val="222222"/>
          <w:shd w:val="clear" w:color="auto" w:fill="FFFFFF"/>
        </w:rPr>
        <w:t>.</w:t>
      </w:r>
    </w:p>
    <w:p w:rsidR="00F12D68" w:rsidRDefault="00F12D68" w:rsidP="00133E2A">
      <w:pPr>
        <w:rPr>
          <w:rFonts w:ascii="Arial" w:hAnsi="Arial" w:cs="Arial"/>
          <w:color w:val="222222"/>
          <w:shd w:val="clear" w:color="auto" w:fill="FFFFFF"/>
        </w:rPr>
      </w:pPr>
    </w:p>
    <w:p w:rsidR="00F12D68" w:rsidRPr="00B86956" w:rsidRDefault="00B86956" w:rsidP="00133E2A">
      <w:pPr>
        <w:rPr>
          <w:rFonts w:ascii="Arial" w:hAnsi="Arial" w:cs="Arial"/>
          <w:b/>
          <w:iCs/>
        </w:rPr>
      </w:pPr>
      <w:r w:rsidRPr="00B86956">
        <w:rPr>
          <w:rFonts w:ascii="Arial" w:hAnsi="Arial" w:cs="Arial"/>
          <w:b/>
          <w:iCs/>
        </w:rPr>
        <w:t>Notificación de comienzo de licencia</w:t>
      </w:r>
    </w:p>
    <w:p w:rsidR="00F12D68" w:rsidRDefault="00F12D68" w:rsidP="00C17A2F">
      <w:pPr>
        <w:rPr>
          <w:rFonts w:ascii="Arial" w:hAnsi="Arial" w:cs="Arial"/>
          <w:iCs/>
        </w:rPr>
      </w:pPr>
      <w:r w:rsidRPr="00C17A2F">
        <w:rPr>
          <w:rFonts w:ascii="Arial" w:hAnsi="Arial" w:cs="Arial"/>
          <w:iCs/>
        </w:rPr>
        <w:lastRenderedPageBreak/>
        <w:t>C</w:t>
      </w:r>
      <w:r w:rsidRPr="00F12D68">
        <w:rPr>
          <w:rFonts w:ascii="Arial" w:hAnsi="Arial" w:cs="Arial"/>
          <w:iCs/>
        </w:rPr>
        <w:t xml:space="preserve">uando un Abogado tiene registrada una licencia con fecha del día en curso, </w:t>
      </w:r>
      <w:r w:rsidRPr="00C17A2F">
        <w:rPr>
          <w:rFonts w:ascii="Arial" w:hAnsi="Arial" w:cs="Arial"/>
          <w:iCs/>
        </w:rPr>
        <w:t>se mostrará una notificación</w:t>
      </w:r>
      <w:r w:rsidRPr="00F12D68">
        <w:rPr>
          <w:rFonts w:ascii="Arial" w:hAnsi="Arial" w:cs="Arial"/>
          <w:iCs/>
        </w:rPr>
        <w:t xml:space="preserve"> al Jefe de Sala de ese Abogado y también a aquellos usuarios con cargo de Administración General, de modo qu</w:t>
      </w:r>
      <w:r w:rsidR="00B86956">
        <w:rPr>
          <w:rFonts w:ascii="Arial" w:hAnsi="Arial" w:cs="Arial"/>
          <w:iCs/>
        </w:rPr>
        <w:t>e se mantengan al tanto del inicio de dicha licencia</w:t>
      </w:r>
      <w:r w:rsidRPr="00F12D68">
        <w:rPr>
          <w:rFonts w:ascii="Arial" w:hAnsi="Arial" w:cs="Arial"/>
          <w:iCs/>
        </w:rPr>
        <w:t>.</w:t>
      </w:r>
    </w:p>
    <w:p w:rsidR="00C17A2F" w:rsidRPr="00C17A2F" w:rsidRDefault="00C17A2F" w:rsidP="00C17A2F">
      <w:pPr>
        <w:rPr>
          <w:rFonts w:ascii="Arial" w:hAnsi="Arial" w:cs="Arial"/>
          <w:iCs/>
        </w:rPr>
      </w:pPr>
    </w:p>
    <w:p w:rsidR="00F12D68" w:rsidRPr="00B86956" w:rsidRDefault="00B86956" w:rsidP="00C17A2F">
      <w:pPr>
        <w:rPr>
          <w:rFonts w:ascii="Arial" w:hAnsi="Arial" w:cs="Arial"/>
          <w:b/>
          <w:iCs/>
        </w:rPr>
      </w:pPr>
      <w:r w:rsidRPr="00B86956">
        <w:rPr>
          <w:rFonts w:ascii="Arial" w:hAnsi="Arial" w:cs="Arial"/>
          <w:b/>
          <w:iCs/>
        </w:rPr>
        <w:t>Copiar notificaciones de Abogados con licencias vigentes</w:t>
      </w:r>
    </w:p>
    <w:p w:rsidR="00C17A2F" w:rsidRDefault="00C17A2F" w:rsidP="00C17A2F">
      <w:pPr>
        <w:rPr>
          <w:rFonts w:ascii="Arial" w:hAnsi="Arial" w:cs="Arial"/>
          <w:iCs/>
        </w:rPr>
      </w:pPr>
      <w:r>
        <w:rPr>
          <w:rFonts w:ascii="Arial" w:hAnsi="Arial" w:cs="Arial"/>
          <w:iCs/>
        </w:rPr>
        <w:t>Si el abogado que recibe una notificación del caso se encuentra de licencia, se enviará una copia de esa notificación a</w:t>
      </w:r>
      <w:r w:rsidR="00F12D68" w:rsidRPr="00F12D68">
        <w:rPr>
          <w:rFonts w:ascii="Arial" w:hAnsi="Arial" w:cs="Arial"/>
          <w:iCs/>
        </w:rPr>
        <w:t xml:space="preserve">l Jefe de Sala correspondiente. </w:t>
      </w:r>
    </w:p>
    <w:p w:rsidR="00D47D9C" w:rsidRDefault="00D47D9C" w:rsidP="00133E2A">
      <w:pPr>
        <w:rPr>
          <w:rFonts w:ascii="Arial" w:hAnsi="Arial" w:cs="Arial"/>
          <w:b/>
        </w:rPr>
      </w:pPr>
    </w:p>
    <w:p w:rsidR="004B3BB9" w:rsidRPr="004B3BB9" w:rsidRDefault="004B3BB9" w:rsidP="00133E2A">
      <w:pPr>
        <w:rPr>
          <w:rFonts w:ascii="Arial" w:hAnsi="Arial" w:cs="Arial"/>
          <w:b/>
        </w:rPr>
      </w:pPr>
      <w:r w:rsidRPr="004B3BB9">
        <w:rPr>
          <w:rFonts w:ascii="Arial" w:hAnsi="Arial" w:cs="Arial"/>
          <w:b/>
        </w:rPr>
        <w:t>NUEVA CATEGORÍA DE ACTUACIÓN “OTROS MOVIMIENTOS”</w:t>
      </w:r>
    </w:p>
    <w:p w:rsidR="004B3BB9" w:rsidRDefault="00D47D9C" w:rsidP="00133E2A">
      <w:pPr>
        <w:rPr>
          <w:rFonts w:ascii="Arial" w:hAnsi="Arial" w:cs="Arial"/>
        </w:rPr>
      </w:pPr>
      <w:r>
        <w:rPr>
          <w:rFonts w:ascii="Arial" w:hAnsi="Arial" w:cs="Arial"/>
        </w:rPr>
        <w:t xml:space="preserve">Dentro del detalle del caso </w:t>
      </w:r>
      <w:r w:rsidR="00133E2A" w:rsidRPr="00133E2A">
        <w:rPr>
          <w:rFonts w:ascii="Arial" w:hAnsi="Arial" w:cs="Arial"/>
        </w:rPr>
        <w:t>Se cr</w:t>
      </w:r>
      <w:r w:rsidR="004B3BB9">
        <w:rPr>
          <w:rFonts w:ascii="Arial" w:hAnsi="Arial" w:cs="Arial"/>
        </w:rPr>
        <w:t>eó est</w:t>
      </w:r>
      <w:r w:rsidR="00133E2A" w:rsidRPr="00133E2A">
        <w:rPr>
          <w:rFonts w:ascii="Arial" w:hAnsi="Arial" w:cs="Arial"/>
        </w:rPr>
        <w:t>a nueva categoría de Actuaciones</w:t>
      </w:r>
      <w:r w:rsidR="004B3BB9">
        <w:rPr>
          <w:rFonts w:ascii="Arial" w:hAnsi="Arial" w:cs="Arial"/>
        </w:rPr>
        <w:t xml:space="preserve"> para registrar:</w:t>
      </w:r>
    </w:p>
    <w:p w:rsidR="004B3BB9" w:rsidRPr="00133E2A" w:rsidRDefault="004B3BB9" w:rsidP="004B3BB9">
      <w:pPr>
        <w:rPr>
          <w:rFonts w:ascii="Arial" w:hAnsi="Arial" w:cs="Arial"/>
        </w:rPr>
      </w:pPr>
      <w:r>
        <w:rPr>
          <w:rFonts w:ascii="Arial" w:hAnsi="Arial" w:cs="Arial"/>
        </w:rPr>
        <w:t xml:space="preserve">  </w:t>
      </w:r>
      <w:r w:rsidRPr="00133E2A">
        <w:rPr>
          <w:rFonts w:ascii="Arial" w:hAnsi="Arial" w:cs="Arial"/>
        </w:rPr>
        <w:t>Documental acredita pago de aportes.</w:t>
      </w:r>
    </w:p>
    <w:p w:rsidR="004B3BB9" w:rsidRPr="00133E2A" w:rsidRDefault="004B3BB9" w:rsidP="004B3BB9">
      <w:pPr>
        <w:rPr>
          <w:rFonts w:ascii="Arial" w:hAnsi="Arial" w:cs="Arial"/>
        </w:rPr>
      </w:pPr>
      <w:r>
        <w:rPr>
          <w:rFonts w:ascii="Arial" w:hAnsi="Arial" w:cs="Arial"/>
        </w:rPr>
        <w:t xml:space="preserve">  </w:t>
      </w:r>
      <w:r w:rsidRPr="00133E2A">
        <w:rPr>
          <w:rFonts w:ascii="Arial" w:hAnsi="Arial" w:cs="Arial"/>
        </w:rPr>
        <w:t>Documental para rendir embargos.</w:t>
      </w:r>
    </w:p>
    <w:p w:rsidR="004B3BB9" w:rsidRDefault="004B3BB9" w:rsidP="00133E2A">
      <w:pPr>
        <w:rPr>
          <w:rFonts w:ascii="Arial" w:hAnsi="Arial" w:cs="Arial"/>
        </w:rPr>
      </w:pPr>
    </w:p>
    <w:p w:rsidR="004B3BB9" w:rsidRDefault="00133E2A" w:rsidP="00133E2A">
      <w:pPr>
        <w:rPr>
          <w:rFonts w:ascii="Arial" w:hAnsi="Arial" w:cs="Arial"/>
        </w:rPr>
      </w:pPr>
      <w:r w:rsidRPr="00133E2A">
        <w:rPr>
          <w:rFonts w:ascii="Arial" w:hAnsi="Arial" w:cs="Arial"/>
        </w:rPr>
        <w:t xml:space="preserve">Bajo esta misma categoría se mostrarán también las nuevas actuaciones generadas automáticamente por el sistema para reflejar los pagos de Pedidos de Fondos realizados desde la solapa "Económicos" (ver detalle en el siguiente apartado). </w:t>
      </w:r>
    </w:p>
    <w:p w:rsidR="00D47D9C" w:rsidRDefault="00D47D9C" w:rsidP="00133E2A">
      <w:pPr>
        <w:rPr>
          <w:rFonts w:ascii="Arial" w:hAnsi="Arial" w:cs="Arial"/>
          <w:u w:val="single"/>
        </w:rPr>
      </w:pPr>
      <w:bookmarkStart w:id="0" w:name="_GoBack"/>
      <w:bookmarkEnd w:id="0"/>
    </w:p>
    <w:p w:rsidR="004B3BB9" w:rsidRPr="004B3BB9" w:rsidRDefault="004B3BB9" w:rsidP="00133E2A">
      <w:pPr>
        <w:rPr>
          <w:rFonts w:ascii="Arial" w:hAnsi="Arial" w:cs="Arial"/>
          <w:b/>
        </w:rPr>
      </w:pPr>
      <w:r w:rsidRPr="004B3BB9">
        <w:rPr>
          <w:rFonts w:ascii="Arial" w:hAnsi="Arial" w:cs="Arial"/>
          <w:b/>
        </w:rPr>
        <w:t>GENERACIÓN AUTOMÁTICA DE ACTUACIÓN AL PAGAR PEDIDOS DE FONDOS</w:t>
      </w:r>
    </w:p>
    <w:p w:rsidR="004B3BB9" w:rsidRDefault="00133E2A" w:rsidP="00133E2A">
      <w:pPr>
        <w:rPr>
          <w:rFonts w:ascii="Arial" w:hAnsi="Arial" w:cs="Arial"/>
        </w:rPr>
      </w:pPr>
      <w:r w:rsidRPr="00133E2A">
        <w:rPr>
          <w:rFonts w:ascii="Arial" w:hAnsi="Arial" w:cs="Arial"/>
        </w:rPr>
        <w:t>Al momento de marcar como </w:t>
      </w:r>
      <w:r w:rsidRPr="00133E2A">
        <w:rPr>
          <w:rFonts w:ascii="Arial" w:hAnsi="Arial" w:cs="Arial"/>
          <w:u w:val="single"/>
        </w:rPr>
        <w:t>pagado</w:t>
      </w:r>
      <w:r w:rsidRPr="00133E2A">
        <w:rPr>
          <w:rFonts w:ascii="Arial" w:hAnsi="Arial" w:cs="Arial"/>
        </w:rPr>
        <w:t> un Pedido de Fondos, automática</w:t>
      </w:r>
      <w:r w:rsidR="004B3BB9">
        <w:rPr>
          <w:rFonts w:ascii="Arial" w:hAnsi="Arial" w:cs="Arial"/>
        </w:rPr>
        <w:t>mente se creará</w:t>
      </w:r>
      <w:r w:rsidRPr="00133E2A">
        <w:rPr>
          <w:rFonts w:ascii="Arial" w:hAnsi="Arial" w:cs="Arial"/>
        </w:rPr>
        <w:t xml:space="preserve"> una actuación de tipo "Pago de pedido de fondos" en ese mismo caso, para evitar tener que hacerlo de forma manual. </w:t>
      </w:r>
    </w:p>
    <w:p w:rsidR="004B3BB9" w:rsidRDefault="004B3BB9" w:rsidP="00133E2A">
      <w:pPr>
        <w:rPr>
          <w:rFonts w:ascii="Arial" w:hAnsi="Arial" w:cs="Arial"/>
        </w:rPr>
      </w:pPr>
      <w:r>
        <w:rPr>
          <w:rFonts w:ascii="Arial" w:hAnsi="Arial" w:cs="Arial"/>
        </w:rPr>
        <w:t>Cualquier cambio en los datos del pago</w:t>
      </w:r>
      <w:r w:rsidR="00133E2A" w:rsidRPr="00133E2A">
        <w:rPr>
          <w:rFonts w:ascii="Arial" w:hAnsi="Arial" w:cs="Arial"/>
        </w:rPr>
        <w:t xml:space="preserve"> (en la fecha, monto u observaciones) se actualizará también esa información en la actuación correspondiente.</w:t>
      </w:r>
    </w:p>
    <w:p w:rsidR="004B3BB9" w:rsidRDefault="004B3BB9" w:rsidP="00133E2A">
      <w:pPr>
        <w:rPr>
          <w:rFonts w:ascii="Arial" w:hAnsi="Arial" w:cs="Arial"/>
        </w:rPr>
      </w:pPr>
      <w:r>
        <w:rPr>
          <w:rFonts w:ascii="Arial" w:hAnsi="Arial" w:cs="Arial"/>
        </w:rPr>
        <w:t>S</w:t>
      </w:r>
      <w:r w:rsidR="00133E2A" w:rsidRPr="00133E2A">
        <w:rPr>
          <w:rFonts w:ascii="Arial" w:hAnsi="Arial" w:cs="Arial"/>
        </w:rPr>
        <w:t>i se desmarca el pago del Pedido de Fondos en cuestión, también se eliminará automáticamente la actuación que se había cargado con anterioridad.</w:t>
      </w:r>
    </w:p>
    <w:p w:rsidR="004B3BB9" w:rsidRDefault="004B3BB9" w:rsidP="00133E2A">
      <w:pPr>
        <w:rPr>
          <w:rFonts w:ascii="Arial" w:hAnsi="Arial" w:cs="Arial"/>
        </w:rPr>
      </w:pPr>
    </w:p>
    <w:p w:rsidR="004B3BB9" w:rsidRDefault="00133E2A" w:rsidP="00133E2A">
      <w:pPr>
        <w:rPr>
          <w:rFonts w:ascii="Arial" w:hAnsi="Arial" w:cs="Arial"/>
        </w:rPr>
      </w:pPr>
      <w:r w:rsidRPr="00133E2A">
        <w:rPr>
          <w:rFonts w:ascii="Arial" w:hAnsi="Arial" w:cs="Arial"/>
        </w:rPr>
        <w:t xml:space="preserve">Este tipo de actuaciones generadas de manera automatizada, pueden ser visualizadas desde la solapa "Actuaciones", pero no pueden ser modificadas de forma manual, para evitar inconsistencias y facilitar el trabajo. </w:t>
      </w:r>
    </w:p>
    <w:p w:rsidR="00133E2A" w:rsidRDefault="004B3BB9" w:rsidP="00133E2A">
      <w:pPr>
        <w:rPr>
          <w:rFonts w:ascii="Arial" w:hAnsi="Arial" w:cs="Arial"/>
        </w:rPr>
      </w:pPr>
      <w:r>
        <w:rPr>
          <w:rFonts w:ascii="Arial" w:hAnsi="Arial" w:cs="Arial"/>
        </w:rPr>
        <w:t>S</w:t>
      </w:r>
      <w:r w:rsidR="00133E2A" w:rsidRPr="00133E2A">
        <w:rPr>
          <w:rFonts w:ascii="Arial" w:hAnsi="Arial" w:cs="Arial"/>
        </w:rPr>
        <w:t>e mantiene la notificación actual al abogado tanto al marcar como al desmarcar el pago del pedido de fondos.</w:t>
      </w:r>
    </w:p>
    <w:p w:rsidR="00D47D9C" w:rsidRPr="00133E2A" w:rsidRDefault="00D47D9C" w:rsidP="00133E2A">
      <w:pPr>
        <w:rPr>
          <w:rFonts w:ascii="Arial" w:hAnsi="Arial" w:cs="Arial"/>
        </w:rPr>
      </w:pPr>
    </w:p>
    <w:p w:rsidR="00133E2A" w:rsidRPr="00133E2A" w:rsidRDefault="00133E2A" w:rsidP="00133E2A">
      <w:pPr>
        <w:rPr>
          <w:rFonts w:ascii="Arial" w:hAnsi="Arial" w:cs="Arial"/>
        </w:rPr>
      </w:pPr>
    </w:p>
    <w:p w:rsidR="00776847" w:rsidRPr="004B3BB9" w:rsidRDefault="00776847" w:rsidP="00776847">
      <w:pPr>
        <w:pBdr>
          <w:top w:val="single" w:sz="4" w:space="1" w:color="auto"/>
          <w:left w:val="single" w:sz="4" w:space="4" w:color="auto"/>
          <w:bottom w:val="single" w:sz="4" w:space="1" w:color="auto"/>
          <w:right w:val="single" w:sz="4" w:space="4" w:color="auto"/>
        </w:pBdr>
        <w:rPr>
          <w:rFonts w:ascii="Arial" w:hAnsi="Arial" w:cs="Arial"/>
          <w:b/>
        </w:rPr>
      </w:pPr>
      <w:r w:rsidRPr="004B3BB9">
        <w:rPr>
          <w:rFonts w:ascii="Arial" w:hAnsi="Arial" w:cs="Arial"/>
          <w:b/>
        </w:rPr>
        <w:t>CONFIGURACIÓN</w:t>
      </w:r>
      <w:r>
        <w:rPr>
          <w:rFonts w:ascii="Arial" w:hAnsi="Arial" w:cs="Arial"/>
          <w:b/>
        </w:rPr>
        <w:t xml:space="preserve"> DEL SISTEMA</w:t>
      </w:r>
    </w:p>
    <w:p w:rsidR="00D47D9C" w:rsidRDefault="00D47D9C" w:rsidP="00776847">
      <w:pPr>
        <w:rPr>
          <w:rFonts w:ascii="Arial" w:hAnsi="Arial" w:cs="Arial"/>
          <w:b/>
          <w:bCs/>
        </w:rPr>
      </w:pPr>
    </w:p>
    <w:p w:rsidR="00776847" w:rsidRPr="00133E2A" w:rsidRDefault="00776847" w:rsidP="00776847">
      <w:pPr>
        <w:rPr>
          <w:rFonts w:ascii="Arial" w:hAnsi="Arial" w:cs="Arial"/>
        </w:rPr>
      </w:pPr>
      <w:r w:rsidRPr="00133E2A">
        <w:rPr>
          <w:rFonts w:ascii="Arial" w:hAnsi="Arial" w:cs="Arial"/>
          <w:b/>
          <w:bCs/>
        </w:rPr>
        <w:t>Vincular Sedes a las Salas existentes:</w:t>
      </w:r>
    </w:p>
    <w:p w:rsidR="00776847" w:rsidRPr="00133E2A" w:rsidRDefault="00776847" w:rsidP="00776847">
      <w:pPr>
        <w:rPr>
          <w:rFonts w:ascii="Arial" w:hAnsi="Arial" w:cs="Arial"/>
        </w:rPr>
      </w:pPr>
      <w:r w:rsidRPr="00133E2A">
        <w:rPr>
          <w:rFonts w:ascii="Arial" w:hAnsi="Arial" w:cs="Arial"/>
          <w:u w:val="single"/>
        </w:rPr>
        <w:t>Descripción</w:t>
      </w:r>
      <w:r w:rsidRPr="00133E2A">
        <w:rPr>
          <w:rFonts w:ascii="Arial" w:hAnsi="Arial" w:cs="Arial"/>
        </w:rPr>
        <w:t>: con el objetivo de poder gestionar el 100% de las dependencias y relaciones entre las entidades de negocio utilizadas desde el aplicativo, mejorando las características de configuración para facilitar las tareas de los usuarios. Con esta funcionalidad relacionada a la parametrización del sistema, se permitirá relacionar las Sedes que son creadas desde la aplicación, con las Salas nuevas o ya existentes, que son creadas por el usuario desde el módulo de “Administración”.</w:t>
      </w:r>
    </w:p>
    <w:p w:rsidR="00776847" w:rsidRPr="00133E2A" w:rsidRDefault="00776847" w:rsidP="00776847">
      <w:pPr>
        <w:rPr>
          <w:rFonts w:ascii="Arial" w:hAnsi="Arial" w:cs="Arial"/>
        </w:rPr>
      </w:pPr>
      <w:r w:rsidRPr="00133E2A">
        <w:rPr>
          <w:rFonts w:ascii="Arial" w:hAnsi="Arial" w:cs="Arial"/>
          <w:u w:val="single"/>
        </w:rPr>
        <w:t>Acceso a la funcionalidad</w:t>
      </w:r>
      <w:r w:rsidRPr="00133E2A">
        <w:rPr>
          <w:rFonts w:ascii="Arial" w:hAnsi="Arial" w:cs="Arial"/>
        </w:rPr>
        <w:t>: DEPENDENCIAS &gt; SEDES.</w:t>
      </w:r>
    </w:p>
    <w:p w:rsidR="00776847" w:rsidRDefault="00776847" w:rsidP="00776847">
      <w:pPr>
        <w:rPr>
          <w:rFonts w:ascii="Arial" w:hAnsi="Arial" w:cs="Arial"/>
          <w:b/>
          <w:bCs/>
        </w:rPr>
      </w:pPr>
    </w:p>
    <w:p w:rsidR="00776847" w:rsidRDefault="00776847" w:rsidP="00776847">
      <w:pPr>
        <w:rPr>
          <w:rFonts w:ascii="Arial" w:hAnsi="Arial" w:cs="Arial"/>
          <w:b/>
          <w:bCs/>
        </w:rPr>
      </w:pPr>
      <w:r>
        <w:rPr>
          <w:rFonts w:ascii="Arial" w:hAnsi="Arial" w:cs="Arial"/>
          <w:b/>
          <w:bCs/>
        </w:rPr>
        <w:t>Calificación Abogados</w:t>
      </w:r>
    </w:p>
    <w:p w:rsidR="00776847" w:rsidRDefault="00776847" w:rsidP="00776847">
      <w:pPr>
        <w:rPr>
          <w:rFonts w:ascii="Arial" w:hAnsi="Arial" w:cs="Arial"/>
        </w:rPr>
      </w:pPr>
      <w:r>
        <w:rPr>
          <w:rFonts w:ascii="Arial" w:hAnsi="Arial" w:cs="Arial"/>
        </w:rPr>
        <w:t>M</w:t>
      </w:r>
      <w:r w:rsidRPr="00776847">
        <w:rPr>
          <w:rFonts w:ascii="Arial" w:hAnsi="Arial" w:cs="Arial"/>
        </w:rPr>
        <w:t>ediante un proceso que se ejecuta automáticamente</w:t>
      </w:r>
      <w:r>
        <w:rPr>
          <w:rFonts w:ascii="Arial" w:hAnsi="Arial" w:cs="Arial"/>
        </w:rPr>
        <w:t xml:space="preserve"> se </w:t>
      </w:r>
      <w:r w:rsidRPr="00776847">
        <w:rPr>
          <w:rFonts w:ascii="Arial" w:hAnsi="Arial" w:cs="Arial"/>
        </w:rPr>
        <w:t xml:space="preserve">consulta a un servicio de Capital Humano de Gobierno que devuelve la última calificación EDI de cada profesional de Procuración del Tesoro. </w:t>
      </w:r>
    </w:p>
    <w:p w:rsidR="00776847" w:rsidRDefault="00776847" w:rsidP="00776847">
      <w:pPr>
        <w:rPr>
          <w:rFonts w:ascii="Arial" w:hAnsi="Arial" w:cs="Arial"/>
        </w:rPr>
      </w:pPr>
      <w:r>
        <w:rPr>
          <w:rFonts w:ascii="Arial" w:hAnsi="Arial" w:cs="Arial"/>
        </w:rPr>
        <w:t>Esto se hace en dos momentos:</w:t>
      </w:r>
    </w:p>
    <w:p w:rsidR="00776847" w:rsidRPr="00776847" w:rsidRDefault="00C04E67" w:rsidP="00776847">
      <w:pPr>
        <w:rPr>
          <w:rFonts w:ascii="Arial" w:hAnsi="Arial" w:cs="Arial"/>
        </w:rPr>
      </w:pPr>
      <w:r>
        <w:rPr>
          <w:rFonts w:ascii="Arial" w:hAnsi="Arial" w:cs="Arial"/>
        </w:rPr>
        <w:t xml:space="preserve">   Al </w:t>
      </w:r>
      <w:r w:rsidR="00776847" w:rsidRPr="00776847">
        <w:rPr>
          <w:rFonts w:ascii="Arial" w:hAnsi="Arial" w:cs="Arial"/>
        </w:rPr>
        <w:t>dar de alta un Abogado en el sistema.</w:t>
      </w:r>
    </w:p>
    <w:p w:rsidR="00776847" w:rsidRDefault="00C04E67" w:rsidP="00776847">
      <w:pPr>
        <w:rPr>
          <w:rFonts w:ascii="Arial" w:hAnsi="Arial" w:cs="Arial"/>
        </w:rPr>
      </w:pPr>
      <w:r>
        <w:rPr>
          <w:rFonts w:ascii="Arial" w:hAnsi="Arial" w:cs="Arial"/>
        </w:rPr>
        <w:t xml:space="preserve">   </w:t>
      </w:r>
      <w:r w:rsidR="00776847" w:rsidRPr="00776847">
        <w:rPr>
          <w:rFonts w:ascii="Arial" w:hAnsi="Arial" w:cs="Arial"/>
        </w:rPr>
        <w:t xml:space="preserve">Automáticamente una vez al día, para consultar y registrar para mantener actualizadas las calificaciones EDI de todos los Abogados ya registrados. </w:t>
      </w:r>
    </w:p>
    <w:p w:rsidR="00776847" w:rsidRPr="00776847" w:rsidRDefault="00776847" w:rsidP="00776847">
      <w:pPr>
        <w:rPr>
          <w:rFonts w:ascii="Arial" w:hAnsi="Arial" w:cs="Arial"/>
        </w:rPr>
      </w:pPr>
      <w:r w:rsidRPr="00776847">
        <w:rPr>
          <w:rFonts w:ascii="Arial" w:hAnsi="Arial" w:cs="Arial"/>
        </w:rPr>
        <w:lastRenderedPageBreak/>
        <w:t>Por este motivo, ya no se requiere de una actualización manual en la edición de usuarios.</w:t>
      </w:r>
    </w:p>
    <w:p w:rsidR="00776847" w:rsidRDefault="00776847" w:rsidP="00776847">
      <w:pPr>
        <w:rPr>
          <w:rFonts w:ascii="Arial" w:hAnsi="Arial" w:cs="Arial"/>
        </w:rPr>
      </w:pPr>
    </w:p>
    <w:p w:rsidR="00776847" w:rsidRPr="00776847" w:rsidRDefault="00776847" w:rsidP="00776847">
      <w:pPr>
        <w:rPr>
          <w:rFonts w:ascii="Arial" w:hAnsi="Arial" w:cs="Arial"/>
        </w:rPr>
      </w:pPr>
      <w:r w:rsidRPr="00776847">
        <w:rPr>
          <w:rFonts w:ascii="Arial" w:hAnsi="Arial" w:cs="Arial"/>
        </w:rPr>
        <w:t>Aclaración: no se actualizan las calificaciones de aquellos Abogados que no se encuentran</w:t>
      </w:r>
      <w:r w:rsidR="00C04E67">
        <w:rPr>
          <w:rFonts w:ascii="Arial" w:hAnsi="Arial" w:cs="Arial"/>
        </w:rPr>
        <w:t xml:space="preserve"> Activos (usuarios Inactivos). </w:t>
      </w:r>
    </w:p>
    <w:p w:rsidR="00776847" w:rsidRDefault="00776847" w:rsidP="00776847">
      <w:pPr>
        <w:rPr>
          <w:rFonts w:ascii="Arial" w:hAnsi="Arial" w:cs="Arial"/>
          <w:b/>
          <w:bCs/>
        </w:rPr>
      </w:pPr>
    </w:p>
    <w:p w:rsidR="00044E98" w:rsidRPr="00133E2A" w:rsidRDefault="00044E98" w:rsidP="00133E2A">
      <w:pPr>
        <w:rPr>
          <w:rFonts w:ascii="Arial" w:hAnsi="Arial" w:cs="Arial"/>
        </w:rPr>
      </w:pPr>
    </w:p>
    <w:sectPr w:rsidR="00044E98" w:rsidRPr="00133E2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roy-Regular">
    <w:altName w:val="Times New Roman"/>
    <w:panose1 w:val="00000500000000000000"/>
    <w:charset w:val="00"/>
    <w:family w:val="auto"/>
    <w:pitch w:val="variable"/>
    <w:sig w:usb0="00000207" w:usb1="00000000" w:usb2="00000000" w:usb3="00000000" w:csb0="00000097"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E235B"/>
    <w:multiLevelType w:val="multilevel"/>
    <w:tmpl w:val="40BE1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0D2A47"/>
    <w:multiLevelType w:val="multilevel"/>
    <w:tmpl w:val="3EC465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07F0A"/>
    <w:multiLevelType w:val="multilevel"/>
    <w:tmpl w:val="F7FAC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E64AE7"/>
    <w:multiLevelType w:val="multilevel"/>
    <w:tmpl w:val="8DBE2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C85F32"/>
    <w:multiLevelType w:val="multilevel"/>
    <w:tmpl w:val="9BC8E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BAF3222"/>
    <w:multiLevelType w:val="multilevel"/>
    <w:tmpl w:val="1E6672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E98"/>
    <w:rsid w:val="00044E98"/>
    <w:rsid w:val="000464E1"/>
    <w:rsid w:val="001025F1"/>
    <w:rsid w:val="00133E2A"/>
    <w:rsid w:val="00136FE0"/>
    <w:rsid w:val="003C221E"/>
    <w:rsid w:val="004B3BB9"/>
    <w:rsid w:val="00652A3B"/>
    <w:rsid w:val="00681B3F"/>
    <w:rsid w:val="006A32E0"/>
    <w:rsid w:val="00776847"/>
    <w:rsid w:val="007F42B2"/>
    <w:rsid w:val="00854B6A"/>
    <w:rsid w:val="008B4CC5"/>
    <w:rsid w:val="00B86956"/>
    <w:rsid w:val="00C04E67"/>
    <w:rsid w:val="00C17A2F"/>
    <w:rsid w:val="00C64A64"/>
    <w:rsid w:val="00C976CF"/>
    <w:rsid w:val="00D05DD5"/>
    <w:rsid w:val="00D47D9C"/>
    <w:rsid w:val="00F12D6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CC5"/>
    <w:pPr>
      <w:spacing w:after="0" w:line="240" w:lineRule="auto"/>
    </w:pPr>
    <w:rPr>
      <w:rFonts w:ascii="Gilroy-Regular" w:hAnsi="Gilroy-Regular" w:cs="Calibri"/>
      <w:color w:val="000000"/>
      <w:lang w:eastAsia="es-AR"/>
    </w:rPr>
  </w:style>
  <w:style w:type="paragraph" w:styleId="Ttulo1">
    <w:name w:val="heading 1"/>
    <w:basedOn w:val="Normal"/>
    <w:next w:val="Normal"/>
    <w:link w:val="Ttulo1Car"/>
    <w:uiPriority w:val="9"/>
    <w:qFormat/>
    <w:rsid w:val="008B4CC5"/>
    <w:pPr>
      <w:keepNext/>
      <w:keepLines/>
      <w:spacing w:before="480"/>
      <w:outlineLvl w:val="0"/>
    </w:pPr>
    <w:rPr>
      <w:rFonts w:eastAsiaTheme="majorEastAsia"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8B4CC5"/>
    <w:pPr>
      <w:keepNext/>
      <w:keepLines/>
      <w:spacing w:before="200"/>
      <w:outlineLvl w:val="1"/>
    </w:pPr>
    <w:rPr>
      <w:rFonts w:eastAsia="Times New Roman" w:cstheme="majorBidi"/>
      <w:b/>
      <w:bCs/>
      <w:color w:val="4F81BD" w:themeColor="accent1"/>
      <w:sz w:val="26"/>
      <w:szCs w:val="26"/>
    </w:rPr>
  </w:style>
  <w:style w:type="paragraph" w:styleId="Ttulo3">
    <w:name w:val="heading 3"/>
    <w:basedOn w:val="Normal"/>
    <w:next w:val="Normal"/>
    <w:link w:val="Ttulo3Car"/>
    <w:uiPriority w:val="9"/>
    <w:unhideWhenUsed/>
    <w:qFormat/>
    <w:rsid w:val="008B4CC5"/>
    <w:pPr>
      <w:keepNext/>
      <w:keepLines/>
      <w:spacing w:before="200"/>
      <w:outlineLvl w:val="2"/>
    </w:pPr>
    <w:rPr>
      <w:rFonts w:eastAsia="Times New Roman" w:cstheme="majorBidi"/>
      <w:b/>
      <w:bCs/>
      <w:color w:val="4F81BD" w:themeColor="accent1"/>
    </w:rPr>
  </w:style>
  <w:style w:type="paragraph" w:styleId="Ttulo4">
    <w:name w:val="heading 4"/>
    <w:basedOn w:val="Normal"/>
    <w:next w:val="Normal"/>
    <w:link w:val="Ttulo4Car"/>
    <w:uiPriority w:val="9"/>
    <w:unhideWhenUsed/>
    <w:qFormat/>
    <w:rsid w:val="008B4CC5"/>
    <w:pPr>
      <w:keepNext/>
      <w:keepLines/>
      <w:spacing w:before="200"/>
      <w:outlineLvl w:val="3"/>
    </w:pPr>
    <w:rPr>
      <w:rFonts w:eastAsia="Times New Roman"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8B4CC5"/>
    <w:rPr>
      <w:rFonts w:ascii="Gilroy-Regular" w:eastAsia="Times New Roman" w:hAnsi="Gilroy-Regular" w:cstheme="majorBidi"/>
      <w:b/>
      <w:bCs/>
      <w:color w:val="4F81BD" w:themeColor="accent1"/>
      <w:sz w:val="26"/>
      <w:szCs w:val="26"/>
      <w:lang w:eastAsia="es-AR"/>
    </w:rPr>
  </w:style>
  <w:style w:type="character" w:customStyle="1" w:styleId="Ttulo3Car">
    <w:name w:val="Título 3 Car"/>
    <w:basedOn w:val="Fuentedeprrafopredeter"/>
    <w:link w:val="Ttulo3"/>
    <w:uiPriority w:val="9"/>
    <w:rsid w:val="008B4CC5"/>
    <w:rPr>
      <w:rFonts w:ascii="Gilroy-Regular" w:eastAsia="Times New Roman" w:hAnsi="Gilroy-Regular" w:cstheme="majorBidi"/>
      <w:b/>
      <w:bCs/>
      <w:color w:val="4F81BD" w:themeColor="accent1"/>
      <w:lang w:eastAsia="es-AR"/>
    </w:rPr>
  </w:style>
  <w:style w:type="paragraph" w:styleId="Prrafodelista">
    <w:name w:val="List Paragraph"/>
    <w:basedOn w:val="Normal"/>
    <w:uiPriority w:val="34"/>
    <w:qFormat/>
    <w:rsid w:val="008B4CC5"/>
    <w:pPr>
      <w:ind w:left="720"/>
      <w:contextualSpacing/>
    </w:pPr>
    <w:rPr>
      <w:rFonts w:eastAsia="Times New Roman"/>
    </w:rPr>
  </w:style>
  <w:style w:type="character" w:customStyle="1" w:styleId="Ttulo1Car">
    <w:name w:val="Título 1 Car"/>
    <w:basedOn w:val="Fuentedeprrafopredeter"/>
    <w:link w:val="Ttulo1"/>
    <w:uiPriority w:val="9"/>
    <w:rsid w:val="008B4CC5"/>
    <w:rPr>
      <w:rFonts w:ascii="Gilroy-Regular" w:eastAsiaTheme="majorEastAsia" w:hAnsi="Gilroy-Regular" w:cstheme="majorBidi"/>
      <w:b/>
      <w:bCs/>
      <w:color w:val="365F91" w:themeColor="accent1" w:themeShade="BF"/>
      <w:sz w:val="28"/>
      <w:szCs w:val="28"/>
      <w:lang w:eastAsia="es-AR"/>
    </w:rPr>
  </w:style>
  <w:style w:type="character" w:customStyle="1" w:styleId="Ttulo4Car">
    <w:name w:val="Título 4 Car"/>
    <w:basedOn w:val="Fuentedeprrafopredeter"/>
    <w:link w:val="Ttulo4"/>
    <w:uiPriority w:val="9"/>
    <w:rsid w:val="008B4CC5"/>
    <w:rPr>
      <w:rFonts w:ascii="Gilroy-Regular" w:eastAsia="Times New Roman" w:hAnsi="Gilroy-Regular" w:cstheme="majorBidi"/>
      <w:b/>
      <w:bCs/>
      <w:i/>
      <w:iCs/>
      <w:color w:val="4F81BD" w:themeColor="accent1"/>
      <w:lang w:eastAsia="es-AR"/>
    </w:rPr>
  </w:style>
  <w:style w:type="paragraph" w:styleId="Textodeglobo">
    <w:name w:val="Balloon Text"/>
    <w:basedOn w:val="Normal"/>
    <w:link w:val="TextodegloboCar"/>
    <w:uiPriority w:val="99"/>
    <w:semiHidden/>
    <w:unhideWhenUsed/>
    <w:rsid w:val="00044E98"/>
    <w:rPr>
      <w:rFonts w:ascii="Tahoma" w:hAnsi="Tahoma" w:cs="Tahoma"/>
      <w:sz w:val="16"/>
      <w:szCs w:val="16"/>
    </w:rPr>
  </w:style>
  <w:style w:type="character" w:customStyle="1" w:styleId="TextodegloboCar">
    <w:name w:val="Texto de globo Car"/>
    <w:basedOn w:val="Fuentedeprrafopredeter"/>
    <w:link w:val="Textodeglobo"/>
    <w:uiPriority w:val="99"/>
    <w:semiHidden/>
    <w:rsid w:val="00044E98"/>
    <w:rPr>
      <w:rFonts w:ascii="Tahoma" w:hAnsi="Tahoma" w:cs="Tahoma"/>
      <w:color w:val="000000"/>
      <w:sz w:val="16"/>
      <w:szCs w:val="16"/>
      <w:lang w:eastAsia="es-A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CC5"/>
    <w:pPr>
      <w:spacing w:after="0" w:line="240" w:lineRule="auto"/>
    </w:pPr>
    <w:rPr>
      <w:rFonts w:ascii="Gilroy-Regular" w:hAnsi="Gilroy-Regular" w:cs="Calibri"/>
      <w:color w:val="000000"/>
      <w:lang w:eastAsia="es-AR"/>
    </w:rPr>
  </w:style>
  <w:style w:type="paragraph" w:styleId="Ttulo1">
    <w:name w:val="heading 1"/>
    <w:basedOn w:val="Normal"/>
    <w:next w:val="Normal"/>
    <w:link w:val="Ttulo1Car"/>
    <w:uiPriority w:val="9"/>
    <w:qFormat/>
    <w:rsid w:val="008B4CC5"/>
    <w:pPr>
      <w:keepNext/>
      <w:keepLines/>
      <w:spacing w:before="480"/>
      <w:outlineLvl w:val="0"/>
    </w:pPr>
    <w:rPr>
      <w:rFonts w:eastAsiaTheme="majorEastAsia"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8B4CC5"/>
    <w:pPr>
      <w:keepNext/>
      <w:keepLines/>
      <w:spacing w:before="200"/>
      <w:outlineLvl w:val="1"/>
    </w:pPr>
    <w:rPr>
      <w:rFonts w:eastAsia="Times New Roman" w:cstheme="majorBidi"/>
      <w:b/>
      <w:bCs/>
      <w:color w:val="4F81BD" w:themeColor="accent1"/>
      <w:sz w:val="26"/>
      <w:szCs w:val="26"/>
    </w:rPr>
  </w:style>
  <w:style w:type="paragraph" w:styleId="Ttulo3">
    <w:name w:val="heading 3"/>
    <w:basedOn w:val="Normal"/>
    <w:next w:val="Normal"/>
    <w:link w:val="Ttulo3Car"/>
    <w:uiPriority w:val="9"/>
    <w:unhideWhenUsed/>
    <w:qFormat/>
    <w:rsid w:val="008B4CC5"/>
    <w:pPr>
      <w:keepNext/>
      <w:keepLines/>
      <w:spacing w:before="200"/>
      <w:outlineLvl w:val="2"/>
    </w:pPr>
    <w:rPr>
      <w:rFonts w:eastAsia="Times New Roman" w:cstheme="majorBidi"/>
      <w:b/>
      <w:bCs/>
      <w:color w:val="4F81BD" w:themeColor="accent1"/>
    </w:rPr>
  </w:style>
  <w:style w:type="paragraph" w:styleId="Ttulo4">
    <w:name w:val="heading 4"/>
    <w:basedOn w:val="Normal"/>
    <w:next w:val="Normal"/>
    <w:link w:val="Ttulo4Car"/>
    <w:uiPriority w:val="9"/>
    <w:unhideWhenUsed/>
    <w:qFormat/>
    <w:rsid w:val="008B4CC5"/>
    <w:pPr>
      <w:keepNext/>
      <w:keepLines/>
      <w:spacing w:before="200"/>
      <w:outlineLvl w:val="3"/>
    </w:pPr>
    <w:rPr>
      <w:rFonts w:eastAsia="Times New Roman"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8B4CC5"/>
    <w:rPr>
      <w:rFonts w:ascii="Gilroy-Regular" w:eastAsia="Times New Roman" w:hAnsi="Gilroy-Regular" w:cstheme="majorBidi"/>
      <w:b/>
      <w:bCs/>
      <w:color w:val="4F81BD" w:themeColor="accent1"/>
      <w:sz w:val="26"/>
      <w:szCs w:val="26"/>
      <w:lang w:eastAsia="es-AR"/>
    </w:rPr>
  </w:style>
  <w:style w:type="character" w:customStyle="1" w:styleId="Ttulo3Car">
    <w:name w:val="Título 3 Car"/>
    <w:basedOn w:val="Fuentedeprrafopredeter"/>
    <w:link w:val="Ttulo3"/>
    <w:uiPriority w:val="9"/>
    <w:rsid w:val="008B4CC5"/>
    <w:rPr>
      <w:rFonts w:ascii="Gilroy-Regular" w:eastAsia="Times New Roman" w:hAnsi="Gilroy-Regular" w:cstheme="majorBidi"/>
      <w:b/>
      <w:bCs/>
      <w:color w:val="4F81BD" w:themeColor="accent1"/>
      <w:lang w:eastAsia="es-AR"/>
    </w:rPr>
  </w:style>
  <w:style w:type="paragraph" w:styleId="Prrafodelista">
    <w:name w:val="List Paragraph"/>
    <w:basedOn w:val="Normal"/>
    <w:uiPriority w:val="34"/>
    <w:qFormat/>
    <w:rsid w:val="008B4CC5"/>
    <w:pPr>
      <w:ind w:left="720"/>
      <w:contextualSpacing/>
    </w:pPr>
    <w:rPr>
      <w:rFonts w:eastAsia="Times New Roman"/>
    </w:rPr>
  </w:style>
  <w:style w:type="character" w:customStyle="1" w:styleId="Ttulo1Car">
    <w:name w:val="Título 1 Car"/>
    <w:basedOn w:val="Fuentedeprrafopredeter"/>
    <w:link w:val="Ttulo1"/>
    <w:uiPriority w:val="9"/>
    <w:rsid w:val="008B4CC5"/>
    <w:rPr>
      <w:rFonts w:ascii="Gilroy-Regular" w:eastAsiaTheme="majorEastAsia" w:hAnsi="Gilroy-Regular" w:cstheme="majorBidi"/>
      <w:b/>
      <w:bCs/>
      <w:color w:val="365F91" w:themeColor="accent1" w:themeShade="BF"/>
      <w:sz w:val="28"/>
      <w:szCs w:val="28"/>
      <w:lang w:eastAsia="es-AR"/>
    </w:rPr>
  </w:style>
  <w:style w:type="character" w:customStyle="1" w:styleId="Ttulo4Car">
    <w:name w:val="Título 4 Car"/>
    <w:basedOn w:val="Fuentedeprrafopredeter"/>
    <w:link w:val="Ttulo4"/>
    <w:uiPriority w:val="9"/>
    <w:rsid w:val="008B4CC5"/>
    <w:rPr>
      <w:rFonts w:ascii="Gilroy-Regular" w:eastAsia="Times New Roman" w:hAnsi="Gilroy-Regular" w:cstheme="majorBidi"/>
      <w:b/>
      <w:bCs/>
      <w:i/>
      <w:iCs/>
      <w:color w:val="4F81BD" w:themeColor="accent1"/>
      <w:lang w:eastAsia="es-AR"/>
    </w:rPr>
  </w:style>
  <w:style w:type="paragraph" w:styleId="Textodeglobo">
    <w:name w:val="Balloon Text"/>
    <w:basedOn w:val="Normal"/>
    <w:link w:val="TextodegloboCar"/>
    <w:uiPriority w:val="99"/>
    <w:semiHidden/>
    <w:unhideWhenUsed/>
    <w:rsid w:val="00044E98"/>
    <w:rPr>
      <w:rFonts w:ascii="Tahoma" w:hAnsi="Tahoma" w:cs="Tahoma"/>
      <w:sz w:val="16"/>
      <w:szCs w:val="16"/>
    </w:rPr>
  </w:style>
  <w:style w:type="character" w:customStyle="1" w:styleId="TextodegloboCar">
    <w:name w:val="Texto de globo Car"/>
    <w:basedOn w:val="Fuentedeprrafopredeter"/>
    <w:link w:val="Textodeglobo"/>
    <w:uiPriority w:val="99"/>
    <w:semiHidden/>
    <w:rsid w:val="00044E98"/>
    <w:rPr>
      <w:rFonts w:ascii="Tahoma" w:hAnsi="Tahoma" w:cs="Tahoma"/>
      <w:color w:val="000000"/>
      <w:sz w:val="16"/>
      <w:szCs w:val="16"/>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602002">
      <w:bodyDiv w:val="1"/>
      <w:marLeft w:val="0"/>
      <w:marRight w:val="0"/>
      <w:marTop w:val="0"/>
      <w:marBottom w:val="0"/>
      <w:divBdr>
        <w:top w:val="none" w:sz="0" w:space="0" w:color="auto"/>
        <w:left w:val="none" w:sz="0" w:space="0" w:color="auto"/>
        <w:bottom w:val="none" w:sz="0" w:space="0" w:color="auto"/>
        <w:right w:val="none" w:sz="0" w:space="0" w:color="auto"/>
      </w:divBdr>
      <w:divsChild>
        <w:div w:id="529609282">
          <w:marLeft w:val="0"/>
          <w:marRight w:val="0"/>
          <w:marTop w:val="0"/>
          <w:marBottom w:val="0"/>
          <w:divBdr>
            <w:top w:val="none" w:sz="0" w:space="0" w:color="auto"/>
            <w:left w:val="none" w:sz="0" w:space="0" w:color="auto"/>
            <w:bottom w:val="none" w:sz="0" w:space="0" w:color="auto"/>
            <w:right w:val="none" w:sz="0" w:space="0" w:color="auto"/>
          </w:divBdr>
        </w:div>
        <w:div w:id="827987200">
          <w:marLeft w:val="0"/>
          <w:marRight w:val="0"/>
          <w:marTop w:val="0"/>
          <w:marBottom w:val="0"/>
          <w:divBdr>
            <w:top w:val="none" w:sz="0" w:space="0" w:color="auto"/>
            <w:left w:val="none" w:sz="0" w:space="0" w:color="auto"/>
            <w:bottom w:val="none" w:sz="0" w:space="0" w:color="auto"/>
            <w:right w:val="none" w:sz="0" w:space="0" w:color="auto"/>
          </w:divBdr>
        </w:div>
        <w:div w:id="747386607">
          <w:marLeft w:val="0"/>
          <w:marRight w:val="0"/>
          <w:marTop w:val="0"/>
          <w:marBottom w:val="0"/>
          <w:divBdr>
            <w:top w:val="none" w:sz="0" w:space="0" w:color="auto"/>
            <w:left w:val="none" w:sz="0" w:space="0" w:color="auto"/>
            <w:bottom w:val="none" w:sz="0" w:space="0" w:color="auto"/>
            <w:right w:val="none" w:sz="0" w:space="0" w:color="auto"/>
          </w:divBdr>
        </w:div>
      </w:divsChild>
    </w:div>
    <w:div w:id="721564961">
      <w:bodyDiv w:val="1"/>
      <w:marLeft w:val="0"/>
      <w:marRight w:val="0"/>
      <w:marTop w:val="0"/>
      <w:marBottom w:val="0"/>
      <w:divBdr>
        <w:top w:val="none" w:sz="0" w:space="0" w:color="auto"/>
        <w:left w:val="none" w:sz="0" w:space="0" w:color="auto"/>
        <w:bottom w:val="none" w:sz="0" w:space="0" w:color="auto"/>
        <w:right w:val="none" w:sz="0" w:space="0" w:color="auto"/>
      </w:divBdr>
    </w:div>
    <w:div w:id="748114721">
      <w:bodyDiv w:val="1"/>
      <w:marLeft w:val="0"/>
      <w:marRight w:val="0"/>
      <w:marTop w:val="0"/>
      <w:marBottom w:val="0"/>
      <w:divBdr>
        <w:top w:val="none" w:sz="0" w:space="0" w:color="auto"/>
        <w:left w:val="none" w:sz="0" w:space="0" w:color="auto"/>
        <w:bottom w:val="none" w:sz="0" w:space="0" w:color="auto"/>
        <w:right w:val="none" w:sz="0" w:space="0" w:color="auto"/>
      </w:divBdr>
    </w:div>
    <w:div w:id="1088043216">
      <w:bodyDiv w:val="1"/>
      <w:marLeft w:val="0"/>
      <w:marRight w:val="0"/>
      <w:marTop w:val="0"/>
      <w:marBottom w:val="0"/>
      <w:divBdr>
        <w:top w:val="none" w:sz="0" w:space="0" w:color="auto"/>
        <w:left w:val="none" w:sz="0" w:space="0" w:color="auto"/>
        <w:bottom w:val="none" w:sz="0" w:space="0" w:color="auto"/>
        <w:right w:val="none" w:sz="0" w:space="0" w:color="auto"/>
      </w:divBdr>
    </w:div>
    <w:div w:id="1270310927">
      <w:bodyDiv w:val="1"/>
      <w:marLeft w:val="0"/>
      <w:marRight w:val="0"/>
      <w:marTop w:val="0"/>
      <w:marBottom w:val="0"/>
      <w:divBdr>
        <w:top w:val="none" w:sz="0" w:space="0" w:color="auto"/>
        <w:left w:val="none" w:sz="0" w:space="0" w:color="auto"/>
        <w:bottom w:val="none" w:sz="0" w:space="0" w:color="auto"/>
        <w:right w:val="none" w:sz="0" w:space="0" w:color="auto"/>
      </w:divBdr>
    </w:div>
    <w:div w:id="1415593535">
      <w:bodyDiv w:val="1"/>
      <w:marLeft w:val="0"/>
      <w:marRight w:val="0"/>
      <w:marTop w:val="0"/>
      <w:marBottom w:val="0"/>
      <w:divBdr>
        <w:top w:val="none" w:sz="0" w:space="0" w:color="auto"/>
        <w:left w:val="none" w:sz="0" w:space="0" w:color="auto"/>
        <w:bottom w:val="none" w:sz="0" w:space="0" w:color="auto"/>
        <w:right w:val="none" w:sz="0" w:space="0" w:color="auto"/>
      </w:divBdr>
      <w:divsChild>
        <w:div w:id="717431762">
          <w:marLeft w:val="0"/>
          <w:marRight w:val="0"/>
          <w:marTop w:val="0"/>
          <w:marBottom w:val="0"/>
          <w:divBdr>
            <w:top w:val="none" w:sz="0" w:space="0" w:color="auto"/>
            <w:left w:val="none" w:sz="0" w:space="0" w:color="auto"/>
            <w:bottom w:val="none" w:sz="0" w:space="0" w:color="auto"/>
            <w:right w:val="none" w:sz="0" w:space="0" w:color="auto"/>
          </w:divBdr>
        </w:div>
        <w:div w:id="1877696938">
          <w:marLeft w:val="0"/>
          <w:marRight w:val="0"/>
          <w:marTop w:val="0"/>
          <w:marBottom w:val="0"/>
          <w:divBdr>
            <w:top w:val="none" w:sz="0" w:space="0" w:color="auto"/>
            <w:left w:val="none" w:sz="0" w:space="0" w:color="auto"/>
            <w:bottom w:val="none" w:sz="0" w:space="0" w:color="auto"/>
            <w:right w:val="none" w:sz="0" w:space="0" w:color="auto"/>
          </w:divBdr>
        </w:div>
      </w:divsChild>
    </w:div>
    <w:div w:id="1522545392">
      <w:bodyDiv w:val="1"/>
      <w:marLeft w:val="0"/>
      <w:marRight w:val="0"/>
      <w:marTop w:val="0"/>
      <w:marBottom w:val="0"/>
      <w:divBdr>
        <w:top w:val="none" w:sz="0" w:space="0" w:color="auto"/>
        <w:left w:val="none" w:sz="0" w:space="0" w:color="auto"/>
        <w:bottom w:val="none" w:sz="0" w:space="0" w:color="auto"/>
        <w:right w:val="none" w:sz="0" w:space="0" w:color="auto"/>
      </w:divBdr>
    </w:div>
    <w:div w:id="1785616083">
      <w:bodyDiv w:val="1"/>
      <w:marLeft w:val="0"/>
      <w:marRight w:val="0"/>
      <w:marTop w:val="0"/>
      <w:marBottom w:val="0"/>
      <w:divBdr>
        <w:top w:val="none" w:sz="0" w:space="0" w:color="auto"/>
        <w:left w:val="none" w:sz="0" w:space="0" w:color="auto"/>
        <w:bottom w:val="none" w:sz="0" w:space="0" w:color="auto"/>
        <w:right w:val="none" w:sz="0" w:space="0" w:color="auto"/>
      </w:divBdr>
      <w:divsChild>
        <w:div w:id="622540821">
          <w:marLeft w:val="0"/>
          <w:marRight w:val="0"/>
          <w:marTop w:val="0"/>
          <w:marBottom w:val="0"/>
          <w:divBdr>
            <w:top w:val="none" w:sz="0" w:space="0" w:color="auto"/>
            <w:left w:val="none" w:sz="0" w:space="0" w:color="auto"/>
            <w:bottom w:val="none" w:sz="0" w:space="0" w:color="auto"/>
            <w:right w:val="none" w:sz="0" w:space="0" w:color="auto"/>
          </w:divBdr>
        </w:div>
        <w:div w:id="693846007">
          <w:marLeft w:val="0"/>
          <w:marRight w:val="0"/>
          <w:marTop w:val="0"/>
          <w:marBottom w:val="0"/>
          <w:divBdr>
            <w:top w:val="none" w:sz="0" w:space="0" w:color="auto"/>
            <w:left w:val="none" w:sz="0" w:space="0" w:color="auto"/>
            <w:bottom w:val="none" w:sz="0" w:space="0" w:color="auto"/>
            <w:right w:val="none" w:sz="0" w:space="0" w:color="auto"/>
          </w:divBdr>
        </w:div>
        <w:div w:id="2042586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0A9DF-B0AE-4CED-B3D4-CE77F608F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9921</TotalTime>
  <Pages>4</Pages>
  <Words>1231</Words>
  <Characters>6771</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dkeciw</dc:creator>
  <cp:lastModifiedBy>dkeciw</cp:lastModifiedBy>
  <cp:revision>10</cp:revision>
  <dcterms:created xsi:type="dcterms:W3CDTF">2023-04-14T14:38:00Z</dcterms:created>
  <dcterms:modified xsi:type="dcterms:W3CDTF">2023-05-02T10:35:00Z</dcterms:modified>
</cp:coreProperties>
</file>